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30" w:rsidRPr="00BD4687" w:rsidRDefault="002E2C30" w:rsidP="002E2C30">
      <w:pPr>
        <w:rPr>
          <w:rFonts w:ascii="Arial" w:hAnsi="Arial" w:cs="Arial"/>
          <w:b/>
        </w:rPr>
      </w:pPr>
      <w:r w:rsidRPr="00BD4687">
        <w:rPr>
          <w:rFonts w:ascii="Arial" w:hAnsi="Arial" w:cs="Arial"/>
          <w:b/>
        </w:rPr>
        <w:t>Presentación de la investigación (terminada) sobre la ley de radiodifusión comunitaria y su aplicación en Uruguay</w:t>
      </w:r>
    </w:p>
    <w:p w:rsidR="002E2C30" w:rsidRDefault="002E2C30" w:rsidP="002E2C30">
      <w:pPr>
        <w:pStyle w:val="Standard"/>
        <w:rPr>
          <w:rFonts w:ascii="Arial" w:hAnsi="Arial" w:cs="Arial"/>
        </w:rPr>
      </w:pPr>
      <w:r w:rsidRPr="00BD4687">
        <w:rPr>
          <w:rFonts w:ascii="Arial" w:hAnsi="Arial" w:cs="Arial"/>
        </w:rPr>
        <w:t>François Graña (coord.), José Acuña, Matías Ponce, Martín Prats</w:t>
      </w:r>
    </w:p>
    <w:p w:rsidR="00BD4687" w:rsidRDefault="00BD4687" w:rsidP="00AB4018">
      <w:pPr>
        <w:spacing w:before="60" w:line="360" w:lineRule="auto"/>
        <w:jc w:val="both"/>
        <w:rPr>
          <w:rFonts w:ascii="Arial" w:hAnsi="Arial" w:cs="Arial"/>
        </w:rPr>
      </w:pPr>
    </w:p>
    <w:p w:rsidR="00AB4018" w:rsidRPr="00BD4687" w:rsidRDefault="00AB4018" w:rsidP="00AB4018">
      <w:pPr>
        <w:spacing w:before="60" w:line="360" w:lineRule="auto"/>
        <w:jc w:val="both"/>
        <w:rPr>
          <w:rFonts w:ascii="Arial" w:hAnsi="Arial" w:cs="Arial"/>
        </w:rPr>
      </w:pPr>
      <w:r w:rsidRPr="00BD4687">
        <w:rPr>
          <w:rFonts w:ascii="Arial" w:hAnsi="Arial" w:cs="Arial"/>
        </w:rPr>
        <w:t xml:space="preserve">Los medios de radiodifusión comunitarios surgen en nuestro país en los años ’90, en un contexto de ilegalidad y persecuciones. </w:t>
      </w:r>
      <w:smartTag w:uri="urn:schemas-microsoft-com:office:smarttags" w:element="PersonName">
        <w:smartTagPr>
          <w:attr w:name="ProductID" w:val="la Ley"/>
        </w:smartTagPr>
        <w:r w:rsidRPr="00BD4687">
          <w:rPr>
            <w:rFonts w:ascii="Arial" w:hAnsi="Arial" w:cs="Arial"/>
          </w:rPr>
          <w:t>La Ley</w:t>
        </w:r>
      </w:smartTag>
      <w:r w:rsidRPr="00BD4687">
        <w:rPr>
          <w:rFonts w:ascii="Arial" w:hAnsi="Arial" w:cs="Arial"/>
        </w:rPr>
        <w:t xml:space="preserve"> de Radiodifusión Comunitaria (LRC) sancionada en enero de 2008,  abre un escenario nuevo para estos medios. </w:t>
      </w:r>
      <w:r w:rsidR="00F36F2F">
        <w:rPr>
          <w:rFonts w:ascii="Arial" w:hAnsi="Arial" w:cs="Arial"/>
        </w:rPr>
        <w:t>L</w:t>
      </w:r>
      <w:r w:rsidRPr="00BD4687">
        <w:rPr>
          <w:rFonts w:ascii="Arial" w:hAnsi="Arial" w:cs="Arial"/>
        </w:rPr>
        <w:t>a LRC constituye un hito muy significativo en términos de democratización de las comunicaciones en el país. Al tiempo,  el proceso de aprobación y los primeros pasos de su aplicación han mostrado también dificultades, conflictos, fortalezas y debilidades del sector de medios comunitarios, así como de las políticas nacionales de comunicación.</w:t>
      </w:r>
    </w:p>
    <w:p w:rsidR="00BD4687" w:rsidRDefault="00AB4018" w:rsidP="00BD4687">
      <w:pPr>
        <w:spacing w:before="60" w:line="360" w:lineRule="auto"/>
        <w:jc w:val="both"/>
        <w:rPr>
          <w:rFonts w:ascii="Arial" w:hAnsi="Arial" w:cs="Arial"/>
        </w:rPr>
      </w:pPr>
      <w:r w:rsidRPr="00BD4687">
        <w:rPr>
          <w:rFonts w:ascii="Arial" w:hAnsi="Arial" w:cs="Arial"/>
        </w:rPr>
        <w:t>Los medios comunitarios constituyen un tercer sector de radiodifusión, junto los sectores público y comercial. En toda América Latina se han constituido en herramientas de articulación y organización social y cultural de dichos grupos; en este sentido, se amalgaman con prácticas democratizadoras que trascienden la mera actividad comunicacional.</w:t>
      </w:r>
      <w:r w:rsidR="00BD4687">
        <w:rPr>
          <w:rFonts w:ascii="Arial" w:hAnsi="Arial" w:cs="Arial"/>
        </w:rPr>
        <w:t xml:space="preserve"> </w:t>
      </w:r>
      <w:r w:rsidRPr="00BD4687">
        <w:rPr>
          <w:rFonts w:ascii="Arial" w:hAnsi="Arial" w:cs="Arial"/>
        </w:rPr>
        <w:t>Por otra parte, resulta inocultable su condición marginal o minoritaria respecto de los grandes medios comer</w:t>
      </w:r>
      <w:r w:rsidR="00BD4687">
        <w:rPr>
          <w:rFonts w:ascii="Arial" w:hAnsi="Arial" w:cs="Arial"/>
        </w:rPr>
        <w:t>ciales erigidos en oligopolios.</w:t>
      </w:r>
    </w:p>
    <w:p w:rsidR="00BD4687" w:rsidRDefault="00AB4018" w:rsidP="00F36F2F">
      <w:pPr>
        <w:spacing w:before="60" w:line="360" w:lineRule="auto"/>
        <w:jc w:val="both"/>
        <w:rPr>
          <w:rFonts w:ascii="Arial" w:hAnsi="Arial" w:cs="Arial"/>
        </w:rPr>
      </w:pPr>
      <w:r w:rsidRPr="00BD4687">
        <w:rPr>
          <w:rFonts w:ascii="Arial" w:hAnsi="Arial" w:cs="Arial"/>
        </w:rPr>
        <w:t xml:space="preserve">La investigación </w:t>
      </w:r>
      <w:r w:rsidR="00F36F2F">
        <w:rPr>
          <w:rFonts w:ascii="Arial" w:hAnsi="Arial" w:cs="Arial"/>
        </w:rPr>
        <w:t>procuró</w:t>
      </w:r>
      <w:r w:rsidRPr="00BD4687">
        <w:rPr>
          <w:rFonts w:ascii="Arial" w:hAnsi="Arial" w:cs="Arial"/>
        </w:rPr>
        <w:t xml:space="preserve"> dar respuesta a dos preguntas: ¿en qué medida </w:t>
      </w:r>
      <w:smartTag w:uri="urn:schemas-microsoft-com:office:smarttags" w:element="PersonName">
        <w:smartTagPr>
          <w:attr w:name="ProductID" w:val="la Ley"/>
        </w:smartTagPr>
        <w:r w:rsidRPr="00BD4687">
          <w:rPr>
            <w:rFonts w:ascii="Arial" w:hAnsi="Arial" w:cs="Arial"/>
          </w:rPr>
          <w:t>la Ley</w:t>
        </w:r>
      </w:smartTag>
      <w:r w:rsidRPr="00BD4687">
        <w:rPr>
          <w:rFonts w:ascii="Arial" w:hAnsi="Arial" w:cs="Arial"/>
        </w:rPr>
        <w:t xml:space="preserve"> de Radiodifusión Comunitaria (LRC) y su aplicación han facilitado el desarrollo de los medios comunitarios?, y ¿cómo puede facilitarse ese desarrollo en el futuro, tanto desde el Estado como desde la sociedad civil y los propios medios comunitarios? </w:t>
      </w:r>
    </w:p>
    <w:p w:rsidR="00BD4687" w:rsidRPr="00BD4687" w:rsidRDefault="00BD4687" w:rsidP="0086748B">
      <w:pPr>
        <w:suppressAutoHyphens/>
        <w:spacing w:before="60" w:line="360" w:lineRule="auto"/>
        <w:jc w:val="both"/>
        <w:rPr>
          <w:rFonts w:ascii="Arial" w:hAnsi="Arial" w:cs="Arial"/>
        </w:rPr>
      </w:pPr>
      <w:r w:rsidRPr="00BD4687">
        <w:rPr>
          <w:rFonts w:ascii="Arial" w:hAnsi="Arial" w:cs="Arial"/>
        </w:rPr>
        <w:t xml:space="preserve">La nueva normativa sobre radiodifusión comunitaria, materializa un </w:t>
      </w:r>
      <w:proofErr w:type="spellStart"/>
      <w:r w:rsidRPr="00BD4687">
        <w:rPr>
          <w:rFonts w:ascii="Arial" w:hAnsi="Arial" w:cs="Arial"/>
          <w:i/>
        </w:rPr>
        <w:t>aggiornamento</w:t>
      </w:r>
      <w:proofErr w:type="spellEnd"/>
      <w:r w:rsidRPr="00BD4687">
        <w:rPr>
          <w:rFonts w:ascii="Arial" w:hAnsi="Arial" w:cs="Arial"/>
          <w:i/>
        </w:rPr>
        <w:t xml:space="preserve"> </w:t>
      </w:r>
      <w:r w:rsidRPr="00BD4687">
        <w:rPr>
          <w:rFonts w:ascii="Arial" w:hAnsi="Arial" w:cs="Arial"/>
        </w:rPr>
        <w:t xml:space="preserve">que el Estado uruguayo se debía a sí mismo. </w:t>
      </w:r>
      <w:r w:rsidR="0086748B">
        <w:rPr>
          <w:rFonts w:ascii="Arial" w:hAnsi="Arial" w:cs="Arial"/>
        </w:rPr>
        <w:t>Su</w:t>
      </w:r>
      <w:r w:rsidRPr="00BD4687">
        <w:rPr>
          <w:rFonts w:ascii="Arial" w:hAnsi="Arial" w:cs="Arial"/>
        </w:rPr>
        <w:t xml:space="preserve"> legitimidad  reposa sobre la noción “</w:t>
      </w:r>
      <w:proofErr w:type="spellStart"/>
      <w:r w:rsidRPr="00BD4687">
        <w:rPr>
          <w:rFonts w:ascii="Arial" w:hAnsi="Arial" w:cs="Arial"/>
        </w:rPr>
        <w:t>jusnaturalista</w:t>
      </w:r>
      <w:proofErr w:type="spellEnd"/>
      <w:r w:rsidRPr="00BD4687">
        <w:rPr>
          <w:rFonts w:ascii="Arial" w:hAnsi="Arial" w:cs="Arial"/>
        </w:rPr>
        <w:t>” de la preexistencia de derechos i</w:t>
      </w:r>
      <w:r w:rsidR="00F36F2F">
        <w:rPr>
          <w:rFonts w:ascii="Arial" w:hAnsi="Arial" w:cs="Arial"/>
        </w:rPr>
        <w:t>nherentes a la condición humana</w:t>
      </w:r>
      <w:r w:rsidRPr="00BD4687">
        <w:rPr>
          <w:rFonts w:ascii="Arial" w:hAnsi="Arial" w:cs="Arial"/>
        </w:rPr>
        <w:t>. En congruencia con esta filosofía, el Estado debe limitarse a administrar el espectro radioeléctrico y a velar por el libre ejercicio del derecho de acceso al mismo. Sin embargo, algunos afirman que el Estado debería intervenir activamente en políticas de promoción de las radios comunitarias, dada su condición de espacios democráticos. Es ésta una controversia que permanece</w:t>
      </w:r>
      <w:r w:rsidR="00563C8E">
        <w:rPr>
          <w:rFonts w:ascii="Arial" w:hAnsi="Arial" w:cs="Arial"/>
        </w:rPr>
        <w:t xml:space="preserve"> en pie</w:t>
      </w:r>
      <w:r w:rsidRPr="00BD4687">
        <w:rPr>
          <w:rFonts w:ascii="Arial" w:hAnsi="Arial" w:cs="Arial"/>
        </w:rPr>
        <w:t xml:space="preserve">. </w:t>
      </w:r>
    </w:p>
    <w:p w:rsidR="00BD4687" w:rsidRPr="00563C8E" w:rsidRDefault="00563C8E" w:rsidP="00563C8E">
      <w:pPr>
        <w:spacing w:beforeLines="60" w:line="360" w:lineRule="auto"/>
        <w:jc w:val="both"/>
        <w:rPr>
          <w:rFonts w:ascii="Arial" w:hAnsi="Arial" w:cs="Arial"/>
        </w:rPr>
      </w:pPr>
      <w:r>
        <w:rPr>
          <w:rFonts w:ascii="Arial" w:hAnsi="Arial" w:cs="Arial"/>
        </w:rPr>
        <w:lastRenderedPageBreak/>
        <w:t>El proyecto de LRC</w:t>
      </w:r>
      <w:r w:rsidR="00BD4687" w:rsidRPr="0086748B">
        <w:rPr>
          <w:rFonts w:ascii="Arial" w:hAnsi="Arial" w:cs="Arial"/>
        </w:rPr>
        <w:t xml:space="preserve"> se gestó en la sociedad civil y fue luego t</w:t>
      </w:r>
      <w:r>
        <w:rPr>
          <w:rFonts w:ascii="Arial" w:hAnsi="Arial" w:cs="Arial"/>
        </w:rPr>
        <w:t>omado por el gobierno electo en 2004</w:t>
      </w:r>
      <w:r w:rsidR="00BD4687" w:rsidRPr="0086748B">
        <w:rPr>
          <w:rFonts w:ascii="Arial" w:hAnsi="Arial" w:cs="Arial"/>
        </w:rPr>
        <w:t>, dada su empatía con ciertos enunciados generales, su compromiso con los derechos humanos y con las propias organizaciones que alentaban dicho proyecto.</w:t>
      </w:r>
      <w:r>
        <w:rPr>
          <w:rFonts w:ascii="Arial" w:hAnsi="Arial" w:cs="Arial"/>
        </w:rPr>
        <w:t xml:space="preserve"> </w:t>
      </w:r>
      <w:r w:rsidR="00BD4687" w:rsidRPr="00563C8E">
        <w:rPr>
          <w:rFonts w:ascii="Arial" w:hAnsi="Arial" w:cs="Arial"/>
        </w:rPr>
        <w:t>Entre las radioemisoras comunitarias ha primado desde siempre el interés por lograr amparo legal a su actividad. Esta voluntad manifiestamente favorable a la ley, no impide la existencia de una relación contradictoria con el tema. Hasta el momento, el Estado era más bien sinónimo de amenaza y de persecu</w:t>
      </w:r>
      <w:r w:rsidR="007E1E86">
        <w:rPr>
          <w:rFonts w:ascii="Arial" w:hAnsi="Arial" w:cs="Arial"/>
        </w:rPr>
        <w:t>c</w:t>
      </w:r>
      <w:r w:rsidR="00BD4687" w:rsidRPr="00563C8E">
        <w:rPr>
          <w:rFonts w:ascii="Arial" w:hAnsi="Arial" w:cs="Arial"/>
        </w:rPr>
        <w:t>ión, que podía ir hasta la clausura y confiscación de equipos; con la aprobación de la ley, se trocaba en eventual garantía para el desempeño de una actividad que había crecido en los bordes del sistema. El reconocimiento por parte del “sistema”, conlleva para las radioemisoras comunitarias nuevas responsabilidades y vuelve imperativas las ya existentes. La profesionalización desafía a sus titulares: los induce a superar la impronta artesanal-familiar, a velar por la calidad de las condiciones técnicas de emisión, a invertir en formación, a cuidar la programación, a desarrollar estrategias de conquista de la audiencia, a dedicar más tiempo y energías a los problemas de financiación. Nada de esto es completamente nuevo; pero en las condiciones de virtual ilegalidad, los estímulos para el cambio eran más laxos. Al mismo tiempo, algunos temen por una excesiva renuencia del Estado a respaldar este proceso de actualización. Esta renuencia podría acarrear efectos contrarios al buscado: por caso, la quiebra de emisoras de localidades pequeñas, donde la publicidad se ve reducida a expresiones mínimas.</w:t>
      </w:r>
    </w:p>
    <w:p w:rsidR="00BD4687" w:rsidRPr="00563C8E" w:rsidRDefault="00BD4687" w:rsidP="00563C8E">
      <w:pPr>
        <w:spacing w:beforeLines="60" w:line="360" w:lineRule="auto"/>
        <w:jc w:val="both"/>
        <w:rPr>
          <w:rFonts w:ascii="Arial" w:hAnsi="Arial" w:cs="Arial"/>
        </w:rPr>
      </w:pPr>
      <w:r w:rsidRPr="00563C8E">
        <w:rPr>
          <w:rFonts w:ascii="Arial" w:hAnsi="Arial" w:cs="Arial"/>
        </w:rPr>
        <w:t xml:space="preserve">Las gremiales de radios comerciales se opusieron siempre a la proliferación de emisoras ilegales que generaban interferencias con transmisores no homologados y sin filtros adecuados, en ausencia de controles estatales realmente efectivos. Además, estas radios “piratas” contrataban publicidad, sin realizar los aportes legales obligatorios para todo emprendimiento comercial. ¿Es justo regularizar radioemisoras muy similares a las comerciales, pero sin sus obligaciones?, se preguntaban. Cuestionaban  la pretendida exclusividad de las “comunitarias” en funciones sociales que las radios ya instaladas cumplen desde siempre. En suma, estas gremiales no podían convalidar emisoras técnicamente inseguras y aun peligrosas, de dudoso estatuto </w:t>
      </w:r>
      <w:r w:rsidRPr="00563C8E">
        <w:rPr>
          <w:rFonts w:ascii="Arial" w:hAnsi="Arial" w:cs="Arial"/>
        </w:rPr>
        <w:lastRenderedPageBreak/>
        <w:t xml:space="preserve">comunitario, </w:t>
      </w:r>
      <w:proofErr w:type="spellStart"/>
      <w:r w:rsidRPr="00563C8E">
        <w:rPr>
          <w:rFonts w:ascii="Arial" w:hAnsi="Arial" w:cs="Arial"/>
        </w:rPr>
        <w:t>autoexcluídas</w:t>
      </w:r>
      <w:proofErr w:type="spellEnd"/>
      <w:r w:rsidRPr="00563C8E">
        <w:rPr>
          <w:rFonts w:ascii="Arial" w:hAnsi="Arial" w:cs="Arial"/>
        </w:rPr>
        <w:t xml:space="preserve"> de toda obligación legal e impositiva, y en clara competencia desleal con las radios autorizadas. </w:t>
      </w:r>
    </w:p>
    <w:p w:rsidR="00BD4687" w:rsidRPr="00563C8E" w:rsidRDefault="00563C8E" w:rsidP="00563C8E">
      <w:pPr>
        <w:spacing w:beforeLines="60" w:line="360" w:lineRule="auto"/>
        <w:jc w:val="both"/>
        <w:rPr>
          <w:rFonts w:ascii="Arial" w:hAnsi="Arial" w:cs="Arial"/>
        </w:rPr>
      </w:pPr>
      <w:r>
        <w:rPr>
          <w:rFonts w:ascii="Arial" w:hAnsi="Arial" w:cs="Arial"/>
        </w:rPr>
        <w:t>Del análisis del texto legal se desprende</w:t>
      </w:r>
      <w:r w:rsidR="00BD4687" w:rsidRPr="00563C8E">
        <w:rPr>
          <w:rFonts w:ascii="Arial" w:hAnsi="Arial" w:cs="Arial"/>
        </w:rPr>
        <w:t xml:space="preserve"> que deberán establecerse verdaderos compromisos entre los organismos públicos especialmente involucrados en la aplicación de </w:t>
      </w:r>
      <w:smartTag w:uri="urn:schemas-microsoft-com:office:smarttags" w:element="PersonName">
        <w:smartTagPr>
          <w:attr w:name="ProductID" w:val="la LRC"/>
        </w:smartTagPr>
        <w:r w:rsidR="00BD4687" w:rsidRPr="00563C8E">
          <w:rPr>
            <w:rFonts w:ascii="Arial" w:hAnsi="Arial" w:cs="Arial"/>
          </w:rPr>
          <w:t>la LRC</w:t>
        </w:r>
      </w:smartTag>
      <w:r w:rsidR="00BD4687" w:rsidRPr="00563C8E">
        <w:rPr>
          <w:rFonts w:ascii="Arial" w:hAnsi="Arial" w:cs="Arial"/>
        </w:rPr>
        <w:t xml:space="preserve">: notoriamente, el MIEM y su dependencia </w:t>
      </w:r>
      <w:smartTag w:uri="urn:schemas-microsoft-com:office:smarttags" w:element="PersonName">
        <w:smartTagPr>
          <w:attr w:name="ProductID" w:val="la URSEC"/>
        </w:smartTagPr>
        <w:r w:rsidR="00BD4687" w:rsidRPr="00563C8E">
          <w:rPr>
            <w:rFonts w:ascii="Arial" w:hAnsi="Arial" w:cs="Arial"/>
          </w:rPr>
          <w:t>la URSEC</w:t>
        </w:r>
      </w:smartTag>
      <w:r w:rsidR="00BD4687" w:rsidRPr="00563C8E">
        <w:rPr>
          <w:rFonts w:ascii="Arial" w:hAnsi="Arial" w:cs="Arial"/>
        </w:rPr>
        <w:t xml:space="preserve">, así como el MEC y sus dependencias en todo el territorio nacional, los “Centros MEC”. </w:t>
      </w:r>
    </w:p>
    <w:p w:rsidR="00BD4687" w:rsidRPr="00563C8E" w:rsidRDefault="00BD4687" w:rsidP="00563C8E">
      <w:pPr>
        <w:spacing w:beforeLines="60" w:line="360" w:lineRule="auto"/>
        <w:jc w:val="both"/>
        <w:rPr>
          <w:rFonts w:ascii="Arial" w:hAnsi="Arial" w:cs="Arial"/>
        </w:rPr>
      </w:pPr>
      <w:r w:rsidRPr="00563C8E">
        <w:rPr>
          <w:rFonts w:ascii="Arial" w:hAnsi="Arial" w:cs="Arial"/>
        </w:rPr>
        <w:t xml:space="preserve">¿Puede hablarse de alguna debilidad u omisión </w:t>
      </w:r>
      <w:r w:rsidR="00563C8E">
        <w:rPr>
          <w:rFonts w:ascii="Arial" w:hAnsi="Arial" w:cs="Arial"/>
        </w:rPr>
        <w:t xml:space="preserve">de la LRC, </w:t>
      </w:r>
      <w:r w:rsidRPr="00563C8E">
        <w:rPr>
          <w:rFonts w:ascii="Arial" w:hAnsi="Arial" w:cs="Arial"/>
        </w:rPr>
        <w:t xml:space="preserve">que destaque por sobre otras? Tal vez la elegida pudiera ser la regulación de los mecanismos de contralor del uso de las frecuencias asignadas. La normativa debe establecer mecanismos adecuados a su función: velar por el cumplimiento de los propósitos comunitarios comprometidos por los titulares de las radioemisoras. Pero los contralores no deben entrar en contradicción con el derecho a la libertad de expresión e información. Se plantea así la interrogante: ¿quién decide en cada caso concreto -y con qué criterios lo hace- si se ha entrado en contradicción con unos u otros derechos? </w:t>
      </w:r>
      <w:r w:rsidR="00563C8E">
        <w:rPr>
          <w:rFonts w:ascii="Arial" w:hAnsi="Arial" w:cs="Arial"/>
        </w:rPr>
        <w:t>S</w:t>
      </w:r>
      <w:r w:rsidRPr="00563C8E">
        <w:rPr>
          <w:rFonts w:ascii="Arial" w:hAnsi="Arial" w:cs="Arial"/>
        </w:rPr>
        <w:t>e sugiere la exploración e implementación de procesos de supervisión social participativa, así como el diseño de mecanismos regulares de rendición de cuentas del medio hacia la comunidad.</w:t>
      </w:r>
    </w:p>
    <w:p w:rsidR="00BD4687" w:rsidRPr="00563C8E" w:rsidRDefault="00BD4687" w:rsidP="00F36F2F">
      <w:pPr>
        <w:spacing w:beforeLines="60" w:line="360" w:lineRule="auto"/>
        <w:jc w:val="both"/>
        <w:rPr>
          <w:rFonts w:ascii="Arial" w:hAnsi="Arial" w:cs="Arial"/>
        </w:rPr>
      </w:pPr>
      <w:r w:rsidRPr="00563C8E">
        <w:rPr>
          <w:rFonts w:ascii="Arial" w:hAnsi="Arial" w:cs="Arial"/>
        </w:rPr>
        <w:t xml:space="preserve">La aplicación de </w:t>
      </w:r>
      <w:smartTag w:uri="urn:schemas-microsoft-com:office:smarttags" w:element="PersonName">
        <w:smartTagPr>
          <w:attr w:name="ProductID" w:val="la Ley"/>
        </w:smartTagPr>
        <w:r w:rsidRPr="00563C8E">
          <w:rPr>
            <w:rFonts w:ascii="Arial" w:hAnsi="Arial" w:cs="Arial"/>
          </w:rPr>
          <w:t>la Ley</w:t>
        </w:r>
      </w:smartTag>
      <w:r w:rsidRPr="00563C8E">
        <w:rPr>
          <w:rFonts w:ascii="Arial" w:hAnsi="Arial" w:cs="Arial"/>
        </w:rPr>
        <w:t xml:space="preserve"> puso de relieve otra falencia crítica: el mayor peso de la labor de implementación recayó sobre el trabajo no remunerado de un pequeño grupo de integrantes del Consejo Honorario Asesor de Radioemisoras Comunitarias (CHARC). La condición honoraria de la tarea realizada, insufló una tónica “militante” a la labor realizada por un pequeño núcleo de voluntarios convencidos. Junto a la carencia de apoyo administrativo y de viáticos, dicha condición fue percibida como el principal escollo al correcto desempeño del trabajo de evaluación de centenares de proyectos de radioemisoras. La infraestructura disponible consistió en un lugar de reunión fuera de los horarios de oficina, un estante con llave, una computadora y un teléfono. En tales condiciones -y salvo alguna excepción- el examen de carpetas entre cuatro paredes no pudo contrastarse con  la realidad humana, social y material que sostenía cada uno de los informes en papel.</w:t>
      </w:r>
    </w:p>
    <w:p w:rsidR="00BD4687" w:rsidRPr="00563C8E" w:rsidRDefault="00BD4687" w:rsidP="00F36F2F">
      <w:pPr>
        <w:spacing w:beforeLines="60" w:line="360" w:lineRule="auto"/>
        <w:jc w:val="both"/>
        <w:rPr>
          <w:rFonts w:ascii="Arial" w:hAnsi="Arial" w:cs="Arial"/>
        </w:rPr>
      </w:pPr>
      <w:r w:rsidRPr="00563C8E">
        <w:rPr>
          <w:rFonts w:ascii="Arial" w:hAnsi="Arial" w:cs="Arial"/>
        </w:rPr>
        <w:lastRenderedPageBreak/>
        <w:t xml:space="preserve">A contrario de lo que podría esperarse, los dichos de nuestros entrevistados muestran que sería equivocado interpretar este cuadro como una señal de desinterés oficial por el tema; para los miembros del CHARC, la orfandad institucional que signó su desempeño, lejos de ser excepcional, constituye una característica del Estado uruguayo. Sea como sea, el caso es que la tibia ejecutividad -y aún la renuencia- de órganos como </w:t>
      </w:r>
      <w:smartTag w:uri="urn:schemas-microsoft-com:office:smarttags" w:element="PersonName">
        <w:smartTagPr>
          <w:attr w:name="ProductID" w:val="la Unidad Reguladora"/>
        </w:smartTagPr>
        <w:r w:rsidRPr="00563C8E">
          <w:rPr>
            <w:rFonts w:ascii="Arial" w:hAnsi="Arial" w:cs="Arial"/>
          </w:rPr>
          <w:t>la Unidad Reguladora</w:t>
        </w:r>
      </w:smartTag>
      <w:r w:rsidRPr="00563C8E">
        <w:rPr>
          <w:rFonts w:ascii="Arial" w:hAnsi="Arial" w:cs="Arial"/>
        </w:rPr>
        <w:t xml:space="preserve"> de Servicios de Comunicaciones (URSEC), junto a la ausencia de toda financiación para la tarea del Consejo Asesor, pueden convertir en letra muerta la voluntad reguladora.</w:t>
      </w:r>
    </w:p>
    <w:p w:rsidR="00BD4687" w:rsidRPr="00563C8E" w:rsidRDefault="00F36F2F" w:rsidP="00F36F2F">
      <w:pPr>
        <w:spacing w:beforeLines="60" w:line="360" w:lineRule="auto"/>
        <w:jc w:val="both"/>
        <w:rPr>
          <w:rFonts w:ascii="Arial" w:hAnsi="Arial" w:cs="Arial"/>
        </w:rPr>
      </w:pPr>
      <w:r>
        <w:rPr>
          <w:rFonts w:ascii="Arial" w:hAnsi="Arial" w:cs="Arial"/>
        </w:rPr>
        <w:t>L</w:t>
      </w:r>
      <w:r w:rsidR="00BD4687" w:rsidRPr="00563C8E">
        <w:rPr>
          <w:rFonts w:ascii="Arial" w:hAnsi="Arial" w:cs="Arial"/>
        </w:rPr>
        <w:t xml:space="preserve">a experiencia de </w:t>
      </w:r>
      <w:r>
        <w:rPr>
          <w:rFonts w:ascii="Arial" w:hAnsi="Arial" w:cs="Arial"/>
        </w:rPr>
        <w:t>estos primeros</w:t>
      </w:r>
      <w:r w:rsidR="00BD4687" w:rsidRPr="00563C8E">
        <w:rPr>
          <w:rFonts w:ascii="Arial" w:hAnsi="Arial" w:cs="Arial"/>
        </w:rPr>
        <w:t xml:space="preserve"> años de aplicación de la LRC</w:t>
      </w:r>
      <w:r>
        <w:rPr>
          <w:rFonts w:ascii="Arial" w:hAnsi="Arial" w:cs="Arial"/>
        </w:rPr>
        <w:t xml:space="preserve"> </w:t>
      </w:r>
      <w:r w:rsidR="00BD4687" w:rsidRPr="00563C8E">
        <w:rPr>
          <w:rFonts w:ascii="Arial" w:hAnsi="Arial" w:cs="Arial"/>
        </w:rPr>
        <w:t>demuestra  que la normativa legal no basta por sí sola: se requieren compromisos políticos expresos de los organismos estatales involucrados, así como un seguimiento permanente por parte de aquellos actores sociales interesados en su  real vigencia. Sólo estas acciones podrán garantizar en la práctica el ejercicio de la libertad de expresión, información y comunicación, en condiciones de equidad, pluralidad y diversidad.</w:t>
      </w:r>
    </w:p>
    <w:sectPr w:rsidR="00BD4687" w:rsidRPr="00563C8E" w:rsidSect="00763C0C">
      <w:headerReference w:type="default" r:id="rId7"/>
      <w:footerReference w:type="even"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BC1" w:rsidRDefault="00C65BC1">
      <w:r>
        <w:separator/>
      </w:r>
    </w:p>
  </w:endnote>
  <w:endnote w:type="continuationSeparator" w:id="0">
    <w:p w:rsidR="00C65BC1" w:rsidRDefault="00C65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 Monde Sans Std">
    <w:panose1 w:val="00000000000000000000"/>
    <w:charset w:val="00"/>
    <w:family w:val="moder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charset w:val="00"/>
    <w:family w:val="auto"/>
    <w:pitch w:val="variable"/>
    <w:sig w:usb0="00000000" w:usb1="00000000" w:usb2="00000000" w:usb3="00000000" w:csb0="00000000" w:csb1="00000000"/>
  </w:font>
  <w:font w:name="FreeSans">
    <w:panose1 w:val="00000000000000000000"/>
    <w:charset w:val="00"/>
    <w:family w:val="auto"/>
    <w:notTrueType/>
    <w:pitch w:val="variable"/>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9B" w:rsidRDefault="00630A9B" w:rsidP="006A42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0A9B" w:rsidRDefault="00630A9B" w:rsidP="007D1AD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A9B" w:rsidRDefault="00630A9B" w:rsidP="006A42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1E86">
      <w:rPr>
        <w:rStyle w:val="Nmerodepgina"/>
        <w:noProof/>
      </w:rPr>
      <w:t>2</w:t>
    </w:r>
    <w:r>
      <w:rPr>
        <w:rStyle w:val="Nmerodepgina"/>
      </w:rPr>
      <w:fldChar w:fldCharType="end"/>
    </w:r>
  </w:p>
  <w:p w:rsidR="00630A9B" w:rsidRDefault="00630A9B" w:rsidP="007D1AD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BC1" w:rsidRDefault="00C65BC1">
      <w:r>
        <w:separator/>
      </w:r>
    </w:p>
  </w:footnote>
  <w:footnote w:type="continuationSeparator" w:id="0">
    <w:p w:rsidR="00C65BC1" w:rsidRDefault="00C65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87" w:rsidRPr="00BD4687" w:rsidRDefault="00BD4687" w:rsidP="00BD4687">
    <w:pPr>
      <w:pStyle w:val="Standard"/>
      <w:jc w:val="center"/>
      <w:rPr>
        <w:rFonts w:ascii="Arial" w:hAnsi="Arial" w:cs="Arial"/>
        <w:sz w:val="18"/>
        <w:szCs w:val="18"/>
      </w:rPr>
    </w:pPr>
    <w:r w:rsidRPr="00BD4687">
      <w:rPr>
        <w:rFonts w:ascii="Arial" w:hAnsi="Arial" w:cs="Arial"/>
        <w:sz w:val="18"/>
        <w:szCs w:val="18"/>
      </w:rPr>
      <w:t>1ras Jornadas de investigación de la FIC - 25 y 26 de noviembre 2015</w:t>
    </w:r>
  </w:p>
  <w:p w:rsidR="00BD4687" w:rsidRDefault="00BD4687">
    <w:pPr>
      <w:pStyle w:val="Encabezado"/>
    </w:pPr>
  </w:p>
  <w:p w:rsidR="00BD4687" w:rsidRDefault="00BD468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Roman"/>
      <w:lvlText w:val="%1."/>
      <w:lvlJc w:val="left"/>
      <w:pPr>
        <w:tabs>
          <w:tab w:val="num" w:pos="720"/>
        </w:tabs>
        <w:ind w:left="720" w:hanging="18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33D78DF"/>
    <w:multiLevelType w:val="multilevel"/>
    <w:tmpl w:val="BC7A14C4"/>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sz w:val="20"/>
      </w:rPr>
    </w:lvl>
    <w:lvl w:ilvl="4">
      <w:start w:val="1"/>
      <w:numFmt w:val="bullet"/>
      <w:lvlText w:val=""/>
      <w:lvlJc w:val="left"/>
      <w:pPr>
        <w:ind w:left="3600" w:hanging="360"/>
      </w:pPr>
      <w:rPr>
        <w:rFonts w:ascii="Wingdings" w:hAnsi="Wingdings" w:hint="default"/>
        <w:sz w:val="20"/>
      </w:rPr>
    </w:lvl>
    <w:lvl w:ilvl="5">
      <w:start w:val="1"/>
      <w:numFmt w:val="bullet"/>
      <w:lvlText w:val=""/>
      <w:lvlJc w:val="left"/>
      <w:pPr>
        <w:ind w:left="4320" w:hanging="360"/>
      </w:pPr>
      <w:rPr>
        <w:rFonts w:ascii="Wingdings" w:hAnsi="Wingdings" w:hint="default"/>
        <w:sz w:val="20"/>
      </w:rPr>
    </w:lvl>
    <w:lvl w:ilvl="6">
      <w:start w:val="1"/>
      <w:numFmt w:val="bullet"/>
      <w:lvlText w:val=""/>
      <w:lvlJc w:val="left"/>
      <w:pPr>
        <w:ind w:left="5040" w:hanging="360"/>
      </w:pPr>
      <w:rPr>
        <w:rFonts w:ascii="Wingdings" w:hAnsi="Wingdings" w:hint="default"/>
        <w:sz w:val="20"/>
      </w:rPr>
    </w:lvl>
    <w:lvl w:ilvl="7">
      <w:start w:val="1"/>
      <w:numFmt w:val="bullet"/>
      <w:lvlText w:val=""/>
      <w:lvlJc w:val="left"/>
      <w:pPr>
        <w:ind w:left="5760" w:hanging="360"/>
      </w:pPr>
      <w:rPr>
        <w:rFonts w:ascii="Wingdings" w:hAnsi="Wingdings" w:hint="default"/>
        <w:sz w:val="20"/>
      </w:rPr>
    </w:lvl>
    <w:lvl w:ilvl="8">
      <w:start w:val="1"/>
      <w:numFmt w:val="bullet"/>
      <w:lvlText w:val=""/>
      <w:lvlJc w:val="left"/>
      <w:pPr>
        <w:ind w:left="6480" w:hanging="360"/>
      </w:pPr>
      <w:rPr>
        <w:rFonts w:ascii="Wingdings" w:hAnsi="Wingdings" w:hint="default"/>
        <w:sz w:val="20"/>
      </w:rPr>
    </w:lvl>
  </w:abstractNum>
  <w:abstractNum w:abstractNumId="4">
    <w:nsid w:val="15A628B6"/>
    <w:multiLevelType w:val="multilevel"/>
    <w:tmpl w:val="0BA2C8B8"/>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sz w:val="20"/>
      </w:rPr>
    </w:lvl>
    <w:lvl w:ilvl="4">
      <w:start w:val="1"/>
      <w:numFmt w:val="bullet"/>
      <w:lvlText w:val=""/>
      <w:lvlJc w:val="left"/>
      <w:pPr>
        <w:ind w:left="3600" w:hanging="360"/>
      </w:pPr>
      <w:rPr>
        <w:rFonts w:ascii="Wingdings" w:hAnsi="Wingdings" w:hint="default"/>
        <w:sz w:val="20"/>
      </w:rPr>
    </w:lvl>
    <w:lvl w:ilvl="5">
      <w:start w:val="1"/>
      <w:numFmt w:val="bullet"/>
      <w:lvlText w:val=""/>
      <w:lvlJc w:val="left"/>
      <w:pPr>
        <w:ind w:left="4320" w:hanging="360"/>
      </w:pPr>
      <w:rPr>
        <w:rFonts w:ascii="Wingdings" w:hAnsi="Wingdings" w:hint="default"/>
        <w:sz w:val="20"/>
      </w:rPr>
    </w:lvl>
    <w:lvl w:ilvl="6">
      <w:start w:val="1"/>
      <w:numFmt w:val="bullet"/>
      <w:lvlText w:val=""/>
      <w:lvlJc w:val="left"/>
      <w:pPr>
        <w:ind w:left="5040" w:hanging="360"/>
      </w:pPr>
      <w:rPr>
        <w:rFonts w:ascii="Wingdings" w:hAnsi="Wingdings" w:hint="default"/>
        <w:sz w:val="20"/>
      </w:rPr>
    </w:lvl>
    <w:lvl w:ilvl="7">
      <w:start w:val="1"/>
      <w:numFmt w:val="bullet"/>
      <w:lvlText w:val=""/>
      <w:lvlJc w:val="left"/>
      <w:pPr>
        <w:ind w:left="5760" w:hanging="360"/>
      </w:pPr>
      <w:rPr>
        <w:rFonts w:ascii="Wingdings" w:hAnsi="Wingdings" w:hint="default"/>
        <w:sz w:val="20"/>
      </w:rPr>
    </w:lvl>
    <w:lvl w:ilvl="8">
      <w:start w:val="1"/>
      <w:numFmt w:val="bullet"/>
      <w:lvlText w:val=""/>
      <w:lvlJc w:val="left"/>
      <w:pPr>
        <w:ind w:left="6480" w:hanging="360"/>
      </w:pPr>
      <w:rPr>
        <w:rFonts w:ascii="Wingdings" w:hAnsi="Wingdings" w:hint="default"/>
        <w:sz w:val="20"/>
      </w:rPr>
    </w:lvl>
  </w:abstractNum>
  <w:abstractNum w:abstractNumId="5">
    <w:nsid w:val="19237F22"/>
    <w:multiLevelType w:val="hybridMultilevel"/>
    <w:tmpl w:val="0E9AA6C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26055022"/>
    <w:multiLevelType w:val="hybridMultilevel"/>
    <w:tmpl w:val="F4AC2B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58721F"/>
    <w:multiLevelType w:val="multilevel"/>
    <w:tmpl w:val="A4A2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165797"/>
    <w:multiLevelType w:val="multilevel"/>
    <w:tmpl w:val="EB1663E2"/>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sz w:val="20"/>
      </w:rPr>
    </w:lvl>
    <w:lvl w:ilvl="4">
      <w:start w:val="1"/>
      <w:numFmt w:val="bullet"/>
      <w:lvlText w:val=""/>
      <w:lvlJc w:val="left"/>
      <w:pPr>
        <w:ind w:left="3600" w:hanging="360"/>
      </w:pPr>
      <w:rPr>
        <w:rFonts w:ascii="Wingdings" w:hAnsi="Wingdings" w:hint="default"/>
        <w:sz w:val="20"/>
      </w:rPr>
    </w:lvl>
    <w:lvl w:ilvl="5">
      <w:start w:val="1"/>
      <w:numFmt w:val="bullet"/>
      <w:lvlText w:val=""/>
      <w:lvlJc w:val="left"/>
      <w:pPr>
        <w:ind w:left="4320" w:hanging="360"/>
      </w:pPr>
      <w:rPr>
        <w:rFonts w:ascii="Wingdings" w:hAnsi="Wingdings" w:hint="default"/>
        <w:sz w:val="20"/>
      </w:rPr>
    </w:lvl>
    <w:lvl w:ilvl="6">
      <w:start w:val="1"/>
      <w:numFmt w:val="bullet"/>
      <w:lvlText w:val=""/>
      <w:lvlJc w:val="left"/>
      <w:pPr>
        <w:ind w:left="5040" w:hanging="360"/>
      </w:pPr>
      <w:rPr>
        <w:rFonts w:ascii="Wingdings" w:hAnsi="Wingdings" w:hint="default"/>
        <w:sz w:val="20"/>
      </w:rPr>
    </w:lvl>
    <w:lvl w:ilvl="7">
      <w:start w:val="1"/>
      <w:numFmt w:val="bullet"/>
      <w:lvlText w:val=""/>
      <w:lvlJc w:val="left"/>
      <w:pPr>
        <w:ind w:left="5760" w:hanging="360"/>
      </w:pPr>
      <w:rPr>
        <w:rFonts w:ascii="Wingdings" w:hAnsi="Wingdings" w:hint="default"/>
        <w:sz w:val="20"/>
      </w:rPr>
    </w:lvl>
    <w:lvl w:ilvl="8">
      <w:start w:val="1"/>
      <w:numFmt w:val="bullet"/>
      <w:lvlText w:val=""/>
      <w:lvlJc w:val="left"/>
      <w:pPr>
        <w:ind w:left="6480" w:hanging="360"/>
      </w:pPr>
      <w:rPr>
        <w:rFonts w:ascii="Wingdings" w:hAnsi="Wingdings" w:hint="default"/>
        <w:sz w:val="20"/>
      </w:rPr>
    </w:lvl>
  </w:abstractNum>
  <w:abstractNum w:abstractNumId="9">
    <w:nsid w:val="38932B2A"/>
    <w:multiLevelType w:val="hybridMultilevel"/>
    <w:tmpl w:val="692C3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ED957AF"/>
    <w:multiLevelType w:val="hybridMultilevel"/>
    <w:tmpl w:val="267490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0BB7E81"/>
    <w:multiLevelType w:val="hybridMultilevel"/>
    <w:tmpl w:val="0018148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3001099"/>
    <w:multiLevelType w:val="hybridMultilevel"/>
    <w:tmpl w:val="E7AA1F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6ED0EC2"/>
    <w:multiLevelType w:val="hybridMultilevel"/>
    <w:tmpl w:val="A3B4D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C9457DD"/>
    <w:multiLevelType w:val="multilevel"/>
    <w:tmpl w:val="0C06B1A6"/>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sz w:val="20"/>
      </w:rPr>
    </w:lvl>
    <w:lvl w:ilvl="4">
      <w:start w:val="1"/>
      <w:numFmt w:val="bullet"/>
      <w:lvlText w:val=""/>
      <w:lvlJc w:val="left"/>
      <w:pPr>
        <w:ind w:left="3600" w:hanging="360"/>
      </w:pPr>
      <w:rPr>
        <w:rFonts w:ascii="Wingdings" w:hAnsi="Wingdings" w:hint="default"/>
        <w:sz w:val="20"/>
      </w:rPr>
    </w:lvl>
    <w:lvl w:ilvl="5">
      <w:start w:val="1"/>
      <w:numFmt w:val="bullet"/>
      <w:lvlText w:val=""/>
      <w:lvlJc w:val="left"/>
      <w:pPr>
        <w:ind w:left="4320" w:hanging="360"/>
      </w:pPr>
      <w:rPr>
        <w:rFonts w:ascii="Wingdings" w:hAnsi="Wingdings" w:hint="default"/>
        <w:sz w:val="20"/>
      </w:rPr>
    </w:lvl>
    <w:lvl w:ilvl="6">
      <w:start w:val="1"/>
      <w:numFmt w:val="bullet"/>
      <w:lvlText w:val=""/>
      <w:lvlJc w:val="left"/>
      <w:pPr>
        <w:ind w:left="5040" w:hanging="360"/>
      </w:pPr>
      <w:rPr>
        <w:rFonts w:ascii="Wingdings" w:hAnsi="Wingdings" w:hint="default"/>
        <w:sz w:val="20"/>
      </w:rPr>
    </w:lvl>
    <w:lvl w:ilvl="7">
      <w:start w:val="1"/>
      <w:numFmt w:val="bullet"/>
      <w:lvlText w:val=""/>
      <w:lvlJc w:val="left"/>
      <w:pPr>
        <w:ind w:left="5760" w:hanging="360"/>
      </w:pPr>
      <w:rPr>
        <w:rFonts w:ascii="Wingdings" w:hAnsi="Wingdings" w:hint="default"/>
        <w:sz w:val="20"/>
      </w:rPr>
    </w:lvl>
    <w:lvl w:ilvl="8">
      <w:start w:val="1"/>
      <w:numFmt w:val="bullet"/>
      <w:lvlText w:val=""/>
      <w:lvlJc w:val="left"/>
      <w:pPr>
        <w:ind w:left="6480" w:hanging="360"/>
      </w:pPr>
      <w:rPr>
        <w:rFonts w:ascii="Wingdings" w:hAnsi="Wingdings" w:hint="default"/>
        <w:sz w:val="20"/>
      </w:rPr>
    </w:lvl>
  </w:abstractNum>
  <w:abstractNum w:abstractNumId="15">
    <w:nsid w:val="612E5F56"/>
    <w:multiLevelType w:val="multilevel"/>
    <w:tmpl w:val="42A65476"/>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sz w:val="20"/>
      </w:rPr>
    </w:lvl>
    <w:lvl w:ilvl="4">
      <w:start w:val="1"/>
      <w:numFmt w:val="bullet"/>
      <w:lvlText w:val=""/>
      <w:lvlJc w:val="left"/>
      <w:pPr>
        <w:ind w:left="3600" w:hanging="360"/>
      </w:pPr>
      <w:rPr>
        <w:rFonts w:ascii="Wingdings" w:hAnsi="Wingdings" w:hint="default"/>
        <w:sz w:val="20"/>
      </w:rPr>
    </w:lvl>
    <w:lvl w:ilvl="5">
      <w:start w:val="1"/>
      <w:numFmt w:val="bullet"/>
      <w:lvlText w:val=""/>
      <w:lvlJc w:val="left"/>
      <w:pPr>
        <w:ind w:left="4320" w:hanging="360"/>
      </w:pPr>
      <w:rPr>
        <w:rFonts w:ascii="Wingdings" w:hAnsi="Wingdings" w:hint="default"/>
        <w:sz w:val="20"/>
      </w:rPr>
    </w:lvl>
    <w:lvl w:ilvl="6">
      <w:start w:val="1"/>
      <w:numFmt w:val="bullet"/>
      <w:lvlText w:val=""/>
      <w:lvlJc w:val="left"/>
      <w:pPr>
        <w:ind w:left="5040" w:hanging="360"/>
      </w:pPr>
      <w:rPr>
        <w:rFonts w:ascii="Wingdings" w:hAnsi="Wingdings" w:hint="default"/>
        <w:sz w:val="20"/>
      </w:rPr>
    </w:lvl>
    <w:lvl w:ilvl="7">
      <w:start w:val="1"/>
      <w:numFmt w:val="bullet"/>
      <w:lvlText w:val=""/>
      <w:lvlJc w:val="left"/>
      <w:pPr>
        <w:ind w:left="5760" w:hanging="360"/>
      </w:pPr>
      <w:rPr>
        <w:rFonts w:ascii="Wingdings" w:hAnsi="Wingdings" w:hint="default"/>
        <w:sz w:val="20"/>
      </w:rPr>
    </w:lvl>
    <w:lvl w:ilvl="8">
      <w:start w:val="1"/>
      <w:numFmt w:val="bullet"/>
      <w:lvlText w:val=""/>
      <w:lvlJc w:val="left"/>
      <w:pPr>
        <w:ind w:left="6480" w:hanging="360"/>
      </w:pPr>
      <w:rPr>
        <w:rFonts w:ascii="Wingdings" w:hAnsi="Wingdings" w:hint="default"/>
        <w:sz w:val="20"/>
      </w:rPr>
    </w:lvl>
  </w:abstractNum>
  <w:abstractNum w:abstractNumId="16">
    <w:nsid w:val="62301D4A"/>
    <w:multiLevelType w:val="hybridMultilevel"/>
    <w:tmpl w:val="80165DF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2C94AE6"/>
    <w:multiLevelType w:val="hybridMultilevel"/>
    <w:tmpl w:val="33466E9C"/>
    <w:lvl w:ilvl="0" w:tplc="EACC4A88">
      <w:start w:val="1"/>
      <w:numFmt w:val="low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4786808"/>
    <w:multiLevelType w:val="multilevel"/>
    <w:tmpl w:val="75AE32F6"/>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sz w:val="20"/>
      </w:rPr>
    </w:lvl>
    <w:lvl w:ilvl="4">
      <w:start w:val="1"/>
      <w:numFmt w:val="bullet"/>
      <w:lvlText w:val=""/>
      <w:lvlJc w:val="left"/>
      <w:pPr>
        <w:ind w:left="3600" w:hanging="360"/>
      </w:pPr>
      <w:rPr>
        <w:rFonts w:ascii="Wingdings" w:hAnsi="Wingdings" w:hint="default"/>
        <w:sz w:val="20"/>
      </w:rPr>
    </w:lvl>
    <w:lvl w:ilvl="5">
      <w:start w:val="1"/>
      <w:numFmt w:val="bullet"/>
      <w:lvlText w:val=""/>
      <w:lvlJc w:val="left"/>
      <w:pPr>
        <w:ind w:left="4320" w:hanging="360"/>
      </w:pPr>
      <w:rPr>
        <w:rFonts w:ascii="Wingdings" w:hAnsi="Wingdings" w:hint="default"/>
        <w:sz w:val="20"/>
      </w:rPr>
    </w:lvl>
    <w:lvl w:ilvl="6">
      <w:start w:val="1"/>
      <w:numFmt w:val="bullet"/>
      <w:lvlText w:val=""/>
      <w:lvlJc w:val="left"/>
      <w:pPr>
        <w:ind w:left="5040" w:hanging="360"/>
      </w:pPr>
      <w:rPr>
        <w:rFonts w:ascii="Wingdings" w:hAnsi="Wingdings" w:hint="default"/>
        <w:sz w:val="20"/>
      </w:rPr>
    </w:lvl>
    <w:lvl w:ilvl="7">
      <w:start w:val="1"/>
      <w:numFmt w:val="bullet"/>
      <w:lvlText w:val=""/>
      <w:lvlJc w:val="left"/>
      <w:pPr>
        <w:ind w:left="5760" w:hanging="360"/>
      </w:pPr>
      <w:rPr>
        <w:rFonts w:ascii="Wingdings" w:hAnsi="Wingdings" w:hint="default"/>
        <w:sz w:val="20"/>
      </w:rPr>
    </w:lvl>
    <w:lvl w:ilvl="8">
      <w:start w:val="1"/>
      <w:numFmt w:val="bullet"/>
      <w:lvlText w:val=""/>
      <w:lvlJc w:val="left"/>
      <w:pPr>
        <w:ind w:left="6480" w:hanging="360"/>
      </w:pPr>
      <w:rPr>
        <w:rFonts w:ascii="Wingdings" w:hAnsi="Wingdings" w:hint="default"/>
        <w:sz w:val="20"/>
      </w:rPr>
    </w:lvl>
  </w:abstractNum>
  <w:abstractNum w:abstractNumId="19">
    <w:nsid w:val="75260656"/>
    <w:multiLevelType w:val="hybridMultilevel"/>
    <w:tmpl w:val="71FE793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77555863"/>
    <w:multiLevelType w:val="multilevel"/>
    <w:tmpl w:val="4476EE98"/>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sz w:val="20"/>
      </w:rPr>
    </w:lvl>
    <w:lvl w:ilvl="3">
      <w:start w:val="1"/>
      <w:numFmt w:val="bullet"/>
      <w:lvlText w:val=""/>
      <w:lvlJc w:val="left"/>
      <w:pPr>
        <w:ind w:left="2880" w:hanging="360"/>
      </w:pPr>
      <w:rPr>
        <w:rFonts w:ascii="Wingdings" w:hAnsi="Wingdings" w:hint="default"/>
        <w:sz w:val="20"/>
      </w:rPr>
    </w:lvl>
    <w:lvl w:ilvl="4">
      <w:start w:val="1"/>
      <w:numFmt w:val="bullet"/>
      <w:lvlText w:val=""/>
      <w:lvlJc w:val="left"/>
      <w:pPr>
        <w:ind w:left="3600" w:hanging="360"/>
      </w:pPr>
      <w:rPr>
        <w:rFonts w:ascii="Wingdings" w:hAnsi="Wingdings" w:hint="default"/>
        <w:sz w:val="20"/>
      </w:rPr>
    </w:lvl>
    <w:lvl w:ilvl="5">
      <w:start w:val="1"/>
      <w:numFmt w:val="bullet"/>
      <w:lvlText w:val=""/>
      <w:lvlJc w:val="left"/>
      <w:pPr>
        <w:ind w:left="4320" w:hanging="360"/>
      </w:pPr>
      <w:rPr>
        <w:rFonts w:ascii="Wingdings" w:hAnsi="Wingdings" w:hint="default"/>
        <w:sz w:val="20"/>
      </w:rPr>
    </w:lvl>
    <w:lvl w:ilvl="6">
      <w:start w:val="1"/>
      <w:numFmt w:val="bullet"/>
      <w:lvlText w:val=""/>
      <w:lvlJc w:val="left"/>
      <w:pPr>
        <w:ind w:left="5040" w:hanging="360"/>
      </w:pPr>
      <w:rPr>
        <w:rFonts w:ascii="Wingdings" w:hAnsi="Wingdings" w:hint="default"/>
        <w:sz w:val="20"/>
      </w:rPr>
    </w:lvl>
    <w:lvl w:ilvl="7">
      <w:start w:val="1"/>
      <w:numFmt w:val="bullet"/>
      <w:lvlText w:val=""/>
      <w:lvlJc w:val="left"/>
      <w:pPr>
        <w:ind w:left="5760" w:hanging="360"/>
      </w:pPr>
      <w:rPr>
        <w:rFonts w:ascii="Wingdings" w:hAnsi="Wingdings" w:hint="default"/>
        <w:sz w:val="20"/>
      </w:rPr>
    </w:lvl>
    <w:lvl w:ilvl="8">
      <w:start w:val="1"/>
      <w:numFmt w:val="bullet"/>
      <w:lvlText w:val=""/>
      <w:lvlJc w:val="left"/>
      <w:pPr>
        <w:ind w:left="6480" w:hanging="360"/>
      </w:pPr>
      <w:rPr>
        <w:rFonts w:ascii="Wingdings" w:hAnsi="Wingdings" w:hint="default"/>
        <w:sz w:val="20"/>
      </w:rPr>
    </w:lvl>
  </w:abstractNum>
  <w:abstractNum w:abstractNumId="21">
    <w:nsid w:val="7ABE2CCF"/>
    <w:multiLevelType w:val="hybridMultilevel"/>
    <w:tmpl w:val="57E6A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
  </w:num>
  <w:num w:numId="4">
    <w:abstractNumId w:val="2"/>
  </w:num>
  <w:num w:numId="5">
    <w:abstractNumId w:val="7"/>
  </w:num>
  <w:num w:numId="6">
    <w:abstractNumId w:val="0"/>
  </w:num>
  <w:num w:numId="7">
    <w:abstractNumId w:val="10"/>
  </w:num>
  <w:num w:numId="8">
    <w:abstractNumId w:val="21"/>
  </w:num>
  <w:num w:numId="9">
    <w:abstractNumId w:val="9"/>
  </w:num>
  <w:num w:numId="10">
    <w:abstractNumId w:val="12"/>
  </w:num>
  <w:num w:numId="11">
    <w:abstractNumId w:val="6"/>
  </w:num>
  <w:num w:numId="12">
    <w:abstractNumId w:val="17"/>
  </w:num>
  <w:num w:numId="13">
    <w:abstractNumId w:val="13"/>
  </w:num>
  <w:num w:numId="14">
    <w:abstractNumId w:val="19"/>
  </w:num>
  <w:num w:numId="15">
    <w:abstractNumId w:val="4"/>
  </w:num>
  <w:num w:numId="16">
    <w:abstractNumId w:val="15"/>
  </w:num>
  <w:num w:numId="17">
    <w:abstractNumId w:val="14"/>
  </w:num>
  <w:num w:numId="18">
    <w:abstractNumId w:val="3"/>
  </w:num>
  <w:num w:numId="19">
    <w:abstractNumId w:val="20"/>
  </w:num>
  <w:num w:numId="20">
    <w:abstractNumId w:val="18"/>
  </w:num>
  <w:num w:numId="21">
    <w:abstractNumId w:val="8"/>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D1ADA"/>
    <w:rsid w:val="00000E5D"/>
    <w:rsid w:val="0000237A"/>
    <w:rsid w:val="0000306E"/>
    <w:rsid w:val="00005482"/>
    <w:rsid w:val="00007DE3"/>
    <w:rsid w:val="00010103"/>
    <w:rsid w:val="000329A4"/>
    <w:rsid w:val="0003685F"/>
    <w:rsid w:val="000419E5"/>
    <w:rsid w:val="00042860"/>
    <w:rsid w:val="00050674"/>
    <w:rsid w:val="000630F8"/>
    <w:rsid w:val="0006444F"/>
    <w:rsid w:val="00082220"/>
    <w:rsid w:val="0008374C"/>
    <w:rsid w:val="00090925"/>
    <w:rsid w:val="000917FD"/>
    <w:rsid w:val="0009647B"/>
    <w:rsid w:val="000B1068"/>
    <w:rsid w:val="000B2F08"/>
    <w:rsid w:val="000B3451"/>
    <w:rsid w:val="000B3508"/>
    <w:rsid w:val="000B47DA"/>
    <w:rsid w:val="000B7C3C"/>
    <w:rsid w:val="000C112F"/>
    <w:rsid w:val="000C1E23"/>
    <w:rsid w:val="000C502A"/>
    <w:rsid w:val="000D2148"/>
    <w:rsid w:val="000D51D0"/>
    <w:rsid w:val="000D7D2D"/>
    <w:rsid w:val="000E1C75"/>
    <w:rsid w:val="000E28DE"/>
    <w:rsid w:val="000E2E27"/>
    <w:rsid w:val="000F2E21"/>
    <w:rsid w:val="00103AE9"/>
    <w:rsid w:val="001131E7"/>
    <w:rsid w:val="00114361"/>
    <w:rsid w:val="00116CB4"/>
    <w:rsid w:val="00124817"/>
    <w:rsid w:val="00136272"/>
    <w:rsid w:val="00140D89"/>
    <w:rsid w:val="0015554D"/>
    <w:rsid w:val="0016081B"/>
    <w:rsid w:val="001664E5"/>
    <w:rsid w:val="00166673"/>
    <w:rsid w:val="0017104E"/>
    <w:rsid w:val="001713E1"/>
    <w:rsid w:val="00183777"/>
    <w:rsid w:val="00193651"/>
    <w:rsid w:val="00195AF4"/>
    <w:rsid w:val="00197519"/>
    <w:rsid w:val="001A3EF5"/>
    <w:rsid w:val="001A4562"/>
    <w:rsid w:val="001A54FC"/>
    <w:rsid w:val="001A75CE"/>
    <w:rsid w:val="001A7C31"/>
    <w:rsid w:val="001B1564"/>
    <w:rsid w:val="001B2371"/>
    <w:rsid w:val="001C2939"/>
    <w:rsid w:val="001C3267"/>
    <w:rsid w:val="001C67F2"/>
    <w:rsid w:val="001E09A3"/>
    <w:rsid w:val="001E79B3"/>
    <w:rsid w:val="001F6EC5"/>
    <w:rsid w:val="0021030F"/>
    <w:rsid w:val="00211FA3"/>
    <w:rsid w:val="00213271"/>
    <w:rsid w:val="0022669D"/>
    <w:rsid w:val="00227C5F"/>
    <w:rsid w:val="002320E4"/>
    <w:rsid w:val="0023340E"/>
    <w:rsid w:val="00236555"/>
    <w:rsid w:val="002366D6"/>
    <w:rsid w:val="00243BE8"/>
    <w:rsid w:val="00247368"/>
    <w:rsid w:val="002612DB"/>
    <w:rsid w:val="00262800"/>
    <w:rsid w:val="00264776"/>
    <w:rsid w:val="002656D0"/>
    <w:rsid w:val="002668DF"/>
    <w:rsid w:val="00271C3D"/>
    <w:rsid w:val="00271D03"/>
    <w:rsid w:val="00273345"/>
    <w:rsid w:val="002744F7"/>
    <w:rsid w:val="002775F3"/>
    <w:rsid w:val="002812DC"/>
    <w:rsid w:val="00281FEA"/>
    <w:rsid w:val="00285DC4"/>
    <w:rsid w:val="002908FF"/>
    <w:rsid w:val="00297BAC"/>
    <w:rsid w:val="002A33A6"/>
    <w:rsid w:val="002A4F3B"/>
    <w:rsid w:val="002B3423"/>
    <w:rsid w:val="002C31A0"/>
    <w:rsid w:val="002D1557"/>
    <w:rsid w:val="002D3D87"/>
    <w:rsid w:val="002D50D0"/>
    <w:rsid w:val="002D6A7A"/>
    <w:rsid w:val="002E2C30"/>
    <w:rsid w:val="002F46FA"/>
    <w:rsid w:val="002F6341"/>
    <w:rsid w:val="002F7592"/>
    <w:rsid w:val="00300B7D"/>
    <w:rsid w:val="00300EC4"/>
    <w:rsid w:val="003024A9"/>
    <w:rsid w:val="00303D6E"/>
    <w:rsid w:val="003056EF"/>
    <w:rsid w:val="00310DEE"/>
    <w:rsid w:val="003179C4"/>
    <w:rsid w:val="00332B93"/>
    <w:rsid w:val="0033567C"/>
    <w:rsid w:val="00335DB9"/>
    <w:rsid w:val="00343F99"/>
    <w:rsid w:val="003527CE"/>
    <w:rsid w:val="003527E7"/>
    <w:rsid w:val="00353D5F"/>
    <w:rsid w:val="00355668"/>
    <w:rsid w:val="00370383"/>
    <w:rsid w:val="00372FE7"/>
    <w:rsid w:val="003745BF"/>
    <w:rsid w:val="003921CB"/>
    <w:rsid w:val="0039411E"/>
    <w:rsid w:val="003967B5"/>
    <w:rsid w:val="003A0F8B"/>
    <w:rsid w:val="003A2F3B"/>
    <w:rsid w:val="003A44B5"/>
    <w:rsid w:val="003B2D29"/>
    <w:rsid w:val="003B403D"/>
    <w:rsid w:val="003B640E"/>
    <w:rsid w:val="003B6518"/>
    <w:rsid w:val="003D0F89"/>
    <w:rsid w:val="003D54E2"/>
    <w:rsid w:val="003E5CF9"/>
    <w:rsid w:val="003F2CCF"/>
    <w:rsid w:val="003F59E9"/>
    <w:rsid w:val="0040450C"/>
    <w:rsid w:val="00407D26"/>
    <w:rsid w:val="00410932"/>
    <w:rsid w:val="00412576"/>
    <w:rsid w:val="0041300B"/>
    <w:rsid w:val="0041469B"/>
    <w:rsid w:val="00425394"/>
    <w:rsid w:val="00430DDE"/>
    <w:rsid w:val="00431077"/>
    <w:rsid w:val="004324A6"/>
    <w:rsid w:val="0043515C"/>
    <w:rsid w:val="00443518"/>
    <w:rsid w:val="00450CDD"/>
    <w:rsid w:val="004528E4"/>
    <w:rsid w:val="00453DE0"/>
    <w:rsid w:val="004542E6"/>
    <w:rsid w:val="00456360"/>
    <w:rsid w:val="00456EDA"/>
    <w:rsid w:val="00461590"/>
    <w:rsid w:val="00467F87"/>
    <w:rsid w:val="004742FA"/>
    <w:rsid w:val="004804DD"/>
    <w:rsid w:val="00483105"/>
    <w:rsid w:val="004A1AE7"/>
    <w:rsid w:val="004A31D1"/>
    <w:rsid w:val="004A61B3"/>
    <w:rsid w:val="004A68E9"/>
    <w:rsid w:val="004A7F17"/>
    <w:rsid w:val="004B1C30"/>
    <w:rsid w:val="004B1CA2"/>
    <w:rsid w:val="004B2886"/>
    <w:rsid w:val="004B5888"/>
    <w:rsid w:val="004C091F"/>
    <w:rsid w:val="004E5CA3"/>
    <w:rsid w:val="00505C8D"/>
    <w:rsid w:val="00511975"/>
    <w:rsid w:val="00511BBA"/>
    <w:rsid w:val="00522BCF"/>
    <w:rsid w:val="005250C9"/>
    <w:rsid w:val="00527546"/>
    <w:rsid w:val="00527A11"/>
    <w:rsid w:val="00534A9B"/>
    <w:rsid w:val="005419B9"/>
    <w:rsid w:val="00544262"/>
    <w:rsid w:val="0054567E"/>
    <w:rsid w:val="005468B9"/>
    <w:rsid w:val="00557DBB"/>
    <w:rsid w:val="00563C8E"/>
    <w:rsid w:val="005652A0"/>
    <w:rsid w:val="005776F3"/>
    <w:rsid w:val="0058426B"/>
    <w:rsid w:val="00586881"/>
    <w:rsid w:val="005A0652"/>
    <w:rsid w:val="005A0A5A"/>
    <w:rsid w:val="005A1624"/>
    <w:rsid w:val="005A41BF"/>
    <w:rsid w:val="005A7EBE"/>
    <w:rsid w:val="005B1080"/>
    <w:rsid w:val="005B26EA"/>
    <w:rsid w:val="005B6FDB"/>
    <w:rsid w:val="005E6235"/>
    <w:rsid w:val="005F4637"/>
    <w:rsid w:val="005F4DCA"/>
    <w:rsid w:val="005F7C1B"/>
    <w:rsid w:val="00611A1B"/>
    <w:rsid w:val="00626016"/>
    <w:rsid w:val="00630A9B"/>
    <w:rsid w:val="00630C9D"/>
    <w:rsid w:val="0063325B"/>
    <w:rsid w:val="00643C04"/>
    <w:rsid w:val="00646F6C"/>
    <w:rsid w:val="006515BB"/>
    <w:rsid w:val="0065562E"/>
    <w:rsid w:val="00655831"/>
    <w:rsid w:val="0065602B"/>
    <w:rsid w:val="00663F5C"/>
    <w:rsid w:val="00665476"/>
    <w:rsid w:val="00665B72"/>
    <w:rsid w:val="00665D8F"/>
    <w:rsid w:val="0066603B"/>
    <w:rsid w:val="00666182"/>
    <w:rsid w:val="006727B7"/>
    <w:rsid w:val="0068701E"/>
    <w:rsid w:val="00692391"/>
    <w:rsid w:val="006A424E"/>
    <w:rsid w:val="006A426A"/>
    <w:rsid w:val="006A72AE"/>
    <w:rsid w:val="006C5013"/>
    <w:rsid w:val="006C7A41"/>
    <w:rsid w:val="006D16AC"/>
    <w:rsid w:val="006D6655"/>
    <w:rsid w:val="006E0512"/>
    <w:rsid w:val="006E1C12"/>
    <w:rsid w:val="006E3F76"/>
    <w:rsid w:val="006F40F0"/>
    <w:rsid w:val="00700A9E"/>
    <w:rsid w:val="0070290A"/>
    <w:rsid w:val="00720A44"/>
    <w:rsid w:val="0072388F"/>
    <w:rsid w:val="0074358A"/>
    <w:rsid w:val="007451D9"/>
    <w:rsid w:val="007560DA"/>
    <w:rsid w:val="00763C0C"/>
    <w:rsid w:val="00763FF1"/>
    <w:rsid w:val="00766BD4"/>
    <w:rsid w:val="00773934"/>
    <w:rsid w:val="00787D4E"/>
    <w:rsid w:val="00792457"/>
    <w:rsid w:val="00797BB7"/>
    <w:rsid w:val="007A6E4B"/>
    <w:rsid w:val="007A79EB"/>
    <w:rsid w:val="007B2463"/>
    <w:rsid w:val="007B7EF9"/>
    <w:rsid w:val="007C03CE"/>
    <w:rsid w:val="007C15B6"/>
    <w:rsid w:val="007C21CE"/>
    <w:rsid w:val="007C2680"/>
    <w:rsid w:val="007D1353"/>
    <w:rsid w:val="007D1ADA"/>
    <w:rsid w:val="007D6765"/>
    <w:rsid w:val="007E1E86"/>
    <w:rsid w:val="007E47F9"/>
    <w:rsid w:val="007E65D0"/>
    <w:rsid w:val="007F64FB"/>
    <w:rsid w:val="00803C01"/>
    <w:rsid w:val="00804C48"/>
    <w:rsid w:val="00805FBD"/>
    <w:rsid w:val="00807C21"/>
    <w:rsid w:val="00813A8B"/>
    <w:rsid w:val="008203E8"/>
    <w:rsid w:val="00822200"/>
    <w:rsid w:val="00825680"/>
    <w:rsid w:val="008307AA"/>
    <w:rsid w:val="00841F32"/>
    <w:rsid w:val="00843606"/>
    <w:rsid w:val="008456D9"/>
    <w:rsid w:val="00853C28"/>
    <w:rsid w:val="00854F1A"/>
    <w:rsid w:val="008558BE"/>
    <w:rsid w:val="008613F7"/>
    <w:rsid w:val="0086748B"/>
    <w:rsid w:val="00867CEF"/>
    <w:rsid w:val="00870039"/>
    <w:rsid w:val="008720A8"/>
    <w:rsid w:val="00883B03"/>
    <w:rsid w:val="00891169"/>
    <w:rsid w:val="0089168A"/>
    <w:rsid w:val="008927A8"/>
    <w:rsid w:val="00896750"/>
    <w:rsid w:val="008B1226"/>
    <w:rsid w:val="008C3B54"/>
    <w:rsid w:val="008D7222"/>
    <w:rsid w:val="008E7DC6"/>
    <w:rsid w:val="00905B71"/>
    <w:rsid w:val="00914EA1"/>
    <w:rsid w:val="009165F1"/>
    <w:rsid w:val="00931E72"/>
    <w:rsid w:val="009416ED"/>
    <w:rsid w:val="00952BFD"/>
    <w:rsid w:val="00953ADB"/>
    <w:rsid w:val="00956046"/>
    <w:rsid w:val="0096005E"/>
    <w:rsid w:val="00962D52"/>
    <w:rsid w:val="00967B8F"/>
    <w:rsid w:val="00971D75"/>
    <w:rsid w:val="00972D96"/>
    <w:rsid w:val="00976012"/>
    <w:rsid w:val="009766AC"/>
    <w:rsid w:val="00977110"/>
    <w:rsid w:val="00977DB8"/>
    <w:rsid w:val="00981DEB"/>
    <w:rsid w:val="009848E2"/>
    <w:rsid w:val="0098585B"/>
    <w:rsid w:val="00987835"/>
    <w:rsid w:val="009A4767"/>
    <w:rsid w:val="009B2E40"/>
    <w:rsid w:val="009C1EAC"/>
    <w:rsid w:val="009E630C"/>
    <w:rsid w:val="00A009DD"/>
    <w:rsid w:val="00A05405"/>
    <w:rsid w:val="00A05772"/>
    <w:rsid w:val="00A204BD"/>
    <w:rsid w:val="00A34F37"/>
    <w:rsid w:val="00A36ACC"/>
    <w:rsid w:val="00A53142"/>
    <w:rsid w:val="00A57AA6"/>
    <w:rsid w:val="00A71889"/>
    <w:rsid w:val="00A8002F"/>
    <w:rsid w:val="00A911B8"/>
    <w:rsid w:val="00A93D2C"/>
    <w:rsid w:val="00A94452"/>
    <w:rsid w:val="00A94949"/>
    <w:rsid w:val="00AA0566"/>
    <w:rsid w:val="00AA6C45"/>
    <w:rsid w:val="00AB4018"/>
    <w:rsid w:val="00AB5ED1"/>
    <w:rsid w:val="00AB612A"/>
    <w:rsid w:val="00AC25A5"/>
    <w:rsid w:val="00AD05A0"/>
    <w:rsid w:val="00AD1543"/>
    <w:rsid w:val="00AD49D9"/>
    <w:rsid w:val="00AD4F53"/>
    <w:rsid w:val="00AE3BC3"/>
    <w:rsid w:val="00B07EE0"/>
    <w:rsid w:val="00B14EE1"/>
    <w:rsid w:val="00B175F7"/>
    <w:rsid w:val="00B21047"/>
    <w:rsid w:val="00B23034"/>
    <w:rsid w:val="00B26808"/>
    <w:rsid w:val="00B31A5B"/>
    <w:rsid w:val="00B42275"/>
    <w:rsid w:val="00B53DE8"/>
    <w:rsid w:val="00B600D4"/>
    <w:rsid w:val="00B7257D"/>
    <w:rsid w:val="00B74A2E"/>
    <w:rsid w:val="00B76777"/>
    <w:rsid w:val="00B76AB4"/>
    <w:rsid w:val="00B76EED"/>
    <w:rsid w:val="00B77162"/>
    <w:rsid w:val="00B7759F"/>
    <w:rsid w:val="00B807F0"/>
    <w:rsid w:val="00B86962"/>
    <w:rsid w:val="00B87245"/>
    <w:rsid w:val="00B913BA"/>
    <w:rsid w:val="00B92571"/>
    <w:rsid w:val="00B934D8"/>
    <w:rsid w:val="00B946B9"/>
    <w:rsid w:val="00B94AC9"/>
    <w:rsid w:val="00B94CB3"/>
    <w:rsid w:val="00B96E3C"/>
    <w:rsid w:val="00BA3D65"/>
    <w:rsid w:val="00BB0BD7"/>
    <w:rsid w:val="00BB4FFB"/>
    <w:rsid w:val="00BB721C"/>
    <w:rsid w:val="00BC4E00"/>
    <w:rsid w:val="00BD1FB9"/>
    <w:rsid w:val="00BD4687"/>
    <w:rsid w:val="00BD4A10"/>
    <w:rsid w:val="00BD7043"/>
    <w:rsid w:val="00BD7CDC"/>
    <w:rsid w:val="00BE7372"/>
    <w:rsid w:val="00BF37DD"/>
    <w:rsid w:val="00BF7A48"/>
    <w:rsid w:val="00C04A62"/>
    <w:rsid w:val="00C10FB5"/>
    <w:rsid w:val="00C14C1A"/>
    <w:rsid w:val="00C16990"/>
    <w:rsid w:val="00C36F2F"/>
    <w:rsid w:val="00C47BF7"/>
    <w:rsid w:val="00C617E9"/>
    <w:rsid w:val="00C631B7"/>
    <w:rsid w:val="00C6375D"/>
    <w:rsid w:val="00C65BC1"/>
    <w:rsid w:val="00C71DD5"/>
    <w:rsid w:val="00C827D5"/>
    <w:rsid w:val="00C84508"/>
    <w:rsid w:val="00C84617"/>
    <w:rsid w:val="00C90460"/>
    <w:rsid w:val="00C906F8"/>
    <w:rsid w:val="00C9102F"/>
    <w:rsid w:val="00CA2FAD"/>
    <w:rsid w:val="00CA6A46"/>
    <w:rsid w:val="00CC181C"/>
    <w:rsid w:val="00CC35BA"/>
    <w:rsid w:val="00CC55F0"/>
    <w:rsid w:val="00CD4467"/>
    <w:rsid w:val="00CF461F"/>
    <w:rsid w:val="00D012AF"/>
    <w:rsid w:val="00D05C99"/>
    <w:rsid w:val="00D2201F"/>
    <w:rsid w:val="00D2573F"/>
    <w:rsid w:val="00D43F94"/>
    <w:rsid w:val="00D45CDE"/>
    <w:rsid w:val="00D4730A"/>
    <w:rsid w:val="00D6231F"/>
    <w:rsid w:val="00D628AF"/>
    <w:rsid w:val="00D65FB7"/>
    <w:rsid w:val="00D662D3"/>
    <w:rsid w:val="00D7218F"/>
    <w:rsid w:val="00D75EA6"/>
    <w:rsid w:val="00D8296E"/>
    <w:rsid w:val="00D83F5D"/>
    <w:rsid w:val="00D85D94"/>
    <w:rsid w:val="00D94D69"/>
    <w:rsid w:val="00DA3436"/>
    <w:rsid w:val="00DA3B33"/>
    <w:rsid w:val="00DB10BB"/>
    <w:rsid w:val="00DB10E5"/>
    <w:rsid w:val="00DC22CE"/>
    <w:rsid w:val="00DC3074"/>
    <w:rsid w:val="00DC38FF"/>
    <w:rsid w:val="00DC46ED"/>
    <w:rsid w:val="00DD46EC"/>
    <w:rsid w:val="00DD6353"/>
    <w:rsid w:val="00DF0B0D"/>
    <w:rsid w:val="00DF4B3E"/>
    <w:rsid w:val="00DF7806"/>
    <w:rsid w:val="00E02332"/>
    <w:rsid w:val="00E05126"/>
    <w:rsid w:val="00E06720"/>
    <w:rsid w:val="00E1463D"/>
    <w:rsid w:val="00E15E25"/>
    <w:rsid w:val="00E173DB"/>
    <w:rsid w:val="00E24332"/>
    <w:rsid w:val="00E25823"/>
    <w:rsid w:val="00E25827"/>
    <w:rsid w:val="00E408F2"/>
    <w:rsid w:val="00E43274"/>
    <w:rsid w:val="00E43B51"/>
    <w:rsid w:val="00E47585"/>
    <w:rsid w:val="00E550AC"/>
    <w:rsid w:val="00E55286"/>
    <w:rsid w:val="00E55D4A"/>
    <w:rsid w:val="00E64CD4"/>
    <w:rsid w:val="00E65B87"/>
    <w:rsid w:val="00E736BF"/>
    <w:rsid w:val="00E767DB"/>
    <w:rsid w:val="00E8088E"/>
    <w:rsid w:val="00E83AB7"/>
    <w:rsid w:val="00E87CFF"/>
    <w:rsid w:val="00E91DDD"/>
    <w:rsid w:val="00E92A56"/>
    <w:rsid w:val="00EA6E65"/>
    <w:rsid w:val="00EB0755"/>
    <w:rsid w:val="00EB2292"/>
    <w:rsid w:val="00EB430A"/>
    <w:rsid w:val="00EB46FA"/>
    <w:rsid w:val="00EB517B"/>
    <w:rsid w:val="00EB592F"/>
    <w:rsid w:val="00EC35A8"/>
    <w:rsid w:val="00EC572D"/>
    <w:rsid w:val="00EC59A7"/>
    <w:rsid w:val="00ED0D64"/>
    <w:rsid w:val="00ED635E"/>
    <w:rsid w:val="00EE2A76"/>
    <w:rsid w:val="00EE6891"/>
    <w:rsid w:val="00F005B5"/>
    <w:rsid w:val="00F1082B"/>
    <w:rsid w:val="00F147FA"/>
    <w:rsid w:val="00F21948"/>
    <w:rsid w:val="00F36F2F"/>
    <w:rsid w:val="00F459BB"/>
    <w:rsid w:val="00F47225"/>
    <w:rsid w:val="00F51431"/>
    <w:rsid w:val="00F52BA1"/>
    <w:rsid w:val="00F72032"/>
    <w:rsid w:val="00F75899"/>
    <w:rsid w:val="00F76A81"/>
    <w:rsid w:val="00F80570"/>
    <w:rsid w:val="00F81A16"/>
    <w:rsid w:val="00F86847"/>
    <w:rsid w:val="00FA2B07"/>
    <w:rsid w:val="00FB0BF2"/>
    <w:rsid w:val="00FD770F"/>
    <w:rsid w:val="00FE3876"/>
    <w:rsid w:val="00FE7880"/>
    <w:rsid w:val="00FF542E"/>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ADA"/>
    <w:rPr>
      <w:sz w:val="24"/>
      <w:szCs w:val="24"/>
      <w:lang w:val="es-ES" w:eastAsia="es-ES"/>
    </w:rPr>
  </w:style>
  <w:style w:type="paragraph" w:styleId="Ttulo2">
    <w:name w:val="heading 2"/>
    <w:basedOn w:val="Normal"/>
    <w:next w:val="Normal"/>
    <w:qFormat/>
    <w:rsid w:val="007D1ADA"/>
    <w:pPr>
      <w:keepNext/>
      <w:ind w:left="360"/>
      <w:outlineLvl w:val="1"/>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7D1ADA"/>
    <w:rPr>
      <w:color w:val="0000FF"/>
      <w:u w:val="single"/>
    </w:rPr>
  </w:style>
  <w:style w:type="paragraph" w:styleId="NormalWeb">
    <w:name w:val="Normal (Web)"/>
    <w:basedOn w:val="Normal"/>
    <w:rsid w:val="007D1ADA"/>
    <w:pPr>
      <w:spacing w:before="100" w:beforeAutospacing="1" w:after="100" w:afterAutospacing="1"/>
    </w:pPr>
  </w:style>
  <w:style w:type="character" w:customStyle="1" w:styleId="mw-headline">
    <w:name w:val="mw-headline"/>
    <w:basedOn w:val="Fuentedeprrafopredeter"/>
    <w:rsid w:val="007D1ADA"/>
  </w:style>
  <w:style w:type="character" w:styleId="Refdenotaalpie">
    <w:name w:val="footnote reference"/>
    <w:aliases w:val="Footnotes refss,Texto de nota al pie,referencia nota al pie,BVI fnr"/>
    <w:rsid w:val="007D1ADA"/>
    <w:rPr>
      <w:rFonts w:cs="Arial"/>
      <w:color w:val="000000"/>
    </w:rPr>
  </w:style>
  <w:style w:type="paragraph" w:styleId="Textonotapie">
    <w:name w:val="footnote text"/>
    <w:aliases w:val="footnote text,Footnote reference,FA Fu,Footnote Text Char Char Char Char Char,Footnote Text Char Char Char Char,Footnote Text Char Char Char,Footnote Text Cha,FA Fußnotentext,FA Fuﬂnotentext,Texto nota pie Car,Footnote Text Char Char,ft"/>
    <w:basedOn w:val="Normal"/>
    <w:link w:val="TextonotapieCar1"/>
    <w:semiHidden/>
    <w:rsid w:val="007D1ADA"/>
    <w:rPr>
      <w:sz w:val="20"/>
      <w:szCs w:val="20"/>
      <w:lang w:val="es-PE" w:eastAsia="en-US"/>
    </w:rPr>
  </w:style>
  <w:style w:type="character" w:customStyle="1" w:styleId="TextonotapieCar1">
    <w:name w:val="Texto nota pie Car1"/>
    <w:aliases w:val="footnote text Car,Footnote reference Car,FA Fu Car,Footnote Text Char Char Char Char Char Car,Footnote Text Char Char Char Char Car,Footnote Text Char Char Char Car,Footnote Text Cha Car,FA Fußnotentext Car,FA Fuﬂnotentext Car,ft Car"/>
    <w:basedOn w:val="Fuentedeprrafopredeter"/>
    <w:link w:val="Textonotapie"/>
    <w:semiHidden/>
    <w:locked/>
    <w:rsid w:val="007D1ADA"/>
    <w:rPr>
      <w:lang w:val="es-PE" w:eastAsia="en-US" w:bidi="ar-SA"/>
    </w:rPr>
  </w:style>
  <w:style w:type="paragraph" w:styleId="Piedepgina">
    <w:name w:val="footer"/>
    <w:basedOn w:val="Normal"/>
    <w:rsid w:val="007D1ADA"/>
    <w:pPr>
      <w:tabs>
        <w:tab w:val="center" w:pos="4252"/>
        <w:tab w:val="right" w:pos="8504"/>
      </w:tabs>
    </w:pPr>
  </w:style>
  <w:style w:type="character" w:styleId="Nmerodepgina">
    <w:name w:val="page number"/>
    <w:basedOn w:val="Fuentedeprrafopredeter"/>
    <w:rsid w:val="007D1ADA"/>
  </w:style>
  <w:style w:type="character" w:styleId="Refdecomentario">
    <w:name w:val="annotation reference"/>
    <w:basedOn w:val="Fuentedeprrafopredeter"/>
    <w:semiHidden/>
    <w:rsid w:val="00977110"/>
    <w:rPr>
      <w:sz w:val="16"/>
      <w:szCs w:val="16"/>
    </w:rPr>
  </w:style>
  <w:style w:type="paragraph" w:styleId="Textocomentario">
    <w:name w:val="annotation text"/>
    <w:basedOn w:val="Normal"/>
    <w:link w:val="TextocomentarioCar"/>
    <w:semiHidden/>
    <w:rsid w:val="00977110"/>
    <w:rPr>
      <w:sz w:val="20"/>
      <w:szCs w:val="20"/>
    </w:rPr>
  </w:style>
  <w:style w:type="paragraph" w:styleId="Asuntodelcomentario">
    <w:name w:val="annotation subject"/>
    <w:basedOn w:val="Textocomentario"/>
    <w:next w:val="Textocomentario"/>
    <w:semiHidden/>
    <w:rsid w:val="00977110"/>
    <w:rPr>
      <w:b/>
      <w:bCs/>
    </w:rPr>
  </w:style>
  <w:style w:type="paragraph" w:styleId="Textodeglobo">
    <w:name w:val="Balloon Text"/>
    <w:basedOn w:val="Normal"/>
    <w:semiHidden/>
    <w:rsid w:val="00977110"/>
    <w:rPr>
      <w:rFonts w:ascii="Tahoma" w:hAnsi="Tahoma" w:cs="Tahoma"/>
      <w:sz w:val="16"/>
      <w:szCs w:val="16"/>
    </w:rPr>
  </w:style>
  <w:style w:type="paragraph" w:styleId="Prrafodelista">
    <w:name w:val="List Paragraph"/>
    <w:basedOn w:val="Normal"/>
    <w:qFormat/>
    <w:rsid w:val="00211FA3"/>
    <w:pPr>
      <w:suppressAutoHyphens/>
      <w:spacing w:after="200" w:line="276" w:lineRule="auto"/>
      <w:ind w:left="708"/>
    </w:pPr>
    <w:rPr>
      <w:rFonts w:ascii="Calibri" w:eastAsia="Calibri" w:hAnsi="Calibri" w:cs="Calibri"/>
      <w:sz w:val="22"/>
      <w:szCs w:val="22"/>
      <w:lang w:eastAsia="he-IL" w:bidi="he-IL"/>
    </w:rPr>
  </w:style>
  <w:style w:type="paragraph" w:styleId="Textoindependiente2">
    <w:name w:val="Body Text 2"/>
    <w:basedOn w:val="Normal"/>
    <w:link w:val="Textoindependiente2Car"/>
    <w:semiHidden/>
    <w:unhideWhenUsed/>
    <w:rsid w:val="00211FA3"/>
    <w:pPr>
      <w:suppressAutoHyphens/>
      <w:spacing w:after="120" w:line="480" w:lineRule="auto"/>
    </w:pPr>
    <w:rPr>
      <w:rFonts w:ascii="Calibri" w:eastAsia="Calibri" w:hAnsi="Calibri" w:cs="Calibri"/>
      <w:sz w:val="22"/>
      <w:szCs w:val="22"/>
      <w:lang w:eastAsia="he-IL" w:bidi="he-IL"/>
    </w:rPr>
  </w:style>
  <w:style w:type="character" w:customStyle="1" w:styleId="Textoindependiente2Car">
    <w:name w:val="Texto independiente 2 Car"/>
    <w:link w:val="Textoindependiente2"/>
    <w:semiHidden/>
    <w:rsid w:val="00211FA3"/>
    <w:rPr>
      <w:rFonts w:ascii="Calibri" w:eastAsia="Calibri" w:hAnsi="Calibri" w:cs="Calibri"/>
      <w:sz w:val="22"/>
      <w:szCs w:val="22"/>
      <w:lang w:val="es-ES" w:eastAsia="he-IL" w:bidi="he-IL"/>
    </w:rPr>
  </w:style>
  <w:style w:type="character" w:customStyle="1" w:styleId="CarCar">
    <w:name w:val=" Car Car"/>
    <w:basedOn w:val="Fuentedeprrafopredeter"/>
    <w:rsid w:val="00211FA3"/>
  </w:style>
  <w:style w:type="character" w:customStyle="1" w:styleId="FootnoteCharacters">
    <w:name w:val="Footnote Characters"/>
    <w:basedOn w:val="Fuentedeprrafopredeter"/>
    <w:rsid w:val="00953ADB"/>
    <w:rPr>
      <w:vertAlign w:val="superscript"/>
    </w:rPr>
  </w:style>
  <w:style w:type="table" w:styleId="Tablaconcuadrcula">
    <w:name w:val="Table Grid"/>
    <w:basedOn w:val="Tablanormal"/>
    <w:rsid w:val="00692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Footnote Text Cha Char,FA Fußnotentext Char,ft Char"/>
    <w:semiHidden/>
    <w:locked/>
    <w:rsid w:val="00082220"/>
    <w:rPr>
      <w:rFonts w:ascii="Times New Roman" w:hAnsi="Times New Roman"/>
      <w:sz w:val="20"/>
      <w:lang w:val="es-PE"/>
    </w:rPr>
  </w:style>
  <w:style w:type="character" w:customStyle="1" w:styleId="TextocomentarioCar">
    <w:name w:val="Texto comentario Car"/>
    <w:basedOn w:val="Fuentedeprrafopredeter"/>
    <w:link w:val="Textocomentario"/>
    <w:semiHidden/>
    <w:locked/>
    <w:rsid w:val="00082220"/>
    <w:rPr>
      <w:lang w:val="es-ES" w:eastAsia="es-ES" w:bidi="ar-SA"/>
    </w:rPr>
  </w:style>
  <w:style w:type="paragraph" w:customStyle="1" w:styleId="subtituloscolor">
    <w:name w:val="subtitulos color"/>
    <w:basedOn w:val="Normal"/>
    <w:link w:val="subtituloscolorCar"/>
    <w:rsid w:val="00082220"/>
    <w:rPr>
      <w:rFonts w:ascii="Le Monde Sans Std" w:hAnsi="Le Monde Sans Std"/>
      <w:b/>
      <w:color w:val="2255A4"/>
      <w:sz w:val="26"/>
      <w:szCs w:val="28"/>
      <w:lang w:val="es-UY"/>
    </w:rPr>
  </w:style>
  <w:style w:type="character" w:customStyle="1" w:styleId="subtituloscolorCar">
    <w:name w:val="subtitulos color Car"/>
    <w:link w:val="subtituloscolor"/>
    <w:locked/>
    <w:rsid w:val="00082220"/>
    <w:rPr>
      <w:rFonts w:ascii="Le Monde Sans Std" w:hAnsi="Le Monde Sans Std"/>
      <w:b/>
      <w:color w:val="2255A4"/>
      <w:sz w:val="26"/>
      <w:szCs w:val="28"/>
      <w:lang w:val="es-UY" w:eastAsia="es-ES" w:bidi="ar-SA"/>
    </w:rPr>
  </w:style>
  <w:style w:type="character" w:customStyle="1" w:styleId="apple-converted-space">
    <w:name w:val="apple-converted-space"/>
    <w:basedOn w:val="Fuentedeprrafopredeter"/>
    <w:rsid w:val="00763FF1"/>
  </w:style>
  <w:style w:type="paragraph" w:customStyle="1" w:styleId="Predeterminado">
    <w:name w:val="Predeterminado"/>
    <w:rsid w:val="004542E6"/>
    <w:pPr>
      <w:tabs>
        <w:tab w:val="left" w:pos="1617"/>
      </w:tabs>
      <w:suppressAutoHyphens/>
      <w:spacing w:after="200" w:line="312" w:lineRule="atLeast"/>
      <w:ind w:left="454" w:firstLine="454"/>
      <w:jc w:val="center"/>
    </w:pPr>
    <w:rPr>
      <w:rFonts w:ascii="Calibri" w:hAnsi="Calibri"/>
      <w:color w:val="00000A"/>
      <w:sz w:val="22"/>
      <w:szCs w:val="22"/>
    </w:rPr>
  </w:style>
  <w:style w:type="character" w:customStyle="1" w:styleId="VnculoInternet">
    <w:name w:val="Vínculo Internet"/>
    <w:basedOn w:val="Fuentedeprrafopredeter"/>
    <w:rsid w:val="004542E6"/>
    <w:rPr>
      <w:rFonts w:cs="Times New Roman"/>
      <w:color w:val="0000FF"/>
      <w:u w:val="single"/>
      <w:lang w:val="es-ES" w:eastAsia="es-ES"/>
    </w:rPr>
  </w:style>
  <w:style w:type="character" w:customStyle="1" w:styleId="CarCar3">
    <w:name w:val=" Car Car3"/>
    <w:semiHidden/>
    <w:rsid w:val="00630A9B"/>
    <w:rPr>
      <w:rFonts w:ascii="Calibri" w:eastAsia="Calibri" w:hAnsi="Calibri" w:cs="Calibri"/>
      <w:sz w:val="22"/>
      <w:szCs w:val="22"/>
      <w:lang w:val="es-ES" w:eastAsia="he-IL" w:bidi="he-IL"/>
    </w:rPr>
  </w:style>
  <w:style w:type="paragraph" w:customStyle="1" w:styleId="Standard">
    <w:name w:val="Standard"/>
    <w:rsid w:val="002E2C30"/>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Encabezado">
    <w:name w:val="header"/>
    <w:basedOn w:val="Normal"/>
    <w:link w:val="EncabezadoCar"/>
    <w:uiPriority w:val="99"/>
    <w:rsid w:val="00BD4687"/>
    <w:pPr>
      <w:tabs>
        <w:tab w:val="center" w:pos="4252"/>
        <w:tab w:val="right" w:pos="8504"/>
      </w:tabs>
    </w:pPr>
  </w:style>
  <w:style w:type="character" w:customStyle="1" w:styleId="EncabezadoCar">
    <w:name w:val="Encabezado Car"/>
    <w:basedOn w:val="Fuentedeprrafopredeter"/>
    <w:link w:val="Encabezado"/>
    <w:uiPriority w:val="99"/>
    <w:rsid w:val="00BD4687"/>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822891340">
      <w:bodyDiv w:val="1"/>
      <w:marLeft w:val="0"/>
      <w:marRight w:val="0"/>
      <w:marTop w:val="0"/>
      <w:marBottom w:val="0"/>
      <w:divBdr>
        <w:top w:val="none" w:sz="0" w:space="0" w:color="auto"/>
        <w:left w:val="none" w:sz="0" w:space="0" w:color="auto"/>
        <w:bottom w:val="none" w:sz="0" w:space="0" w:color="auto"/>
        <w:right w:val="none" w:sz="0" w:space="0" w:color="auto"/>
      </w:divBdr>
    </w:div>
    <w:div w:id="1263730992">
      <w:bodyDiv w:val="1"/>
      <w:marLeft w:val="0"/>
      <w:marRight w:val="0"/>
      <w:marTop w:val="0"/>
      <w:marBottom w:val="0"/>
      <w:divBdr>
        <w:top w:val="none" w:sz="0" w:space="0" w:color="auto"/>
        <w:left w:val="none" w:sz="0" w:space="0" w:color="auto"/>
        <w:bottom w:val="none" w:sz="0" w:space="0" w:color="auto"/>
        <w:right w:val="none" w:sz="0" w:space="0" w:color="auto"/>
      </w:divBdr>
    </w:div>
    <w:div w:id="1456604810">
      <w:bodyDiv w:val="1"/>
      <w:marLeft w:val="0"/>
      <w:marRight w:val="0"/>
      <w:marTop w:val="0"/>
      <w:marBottom w:val="0"/>
      <w:divBdr>
        <w:top w:val="none" w:sz="0" w:space="0" w:color="auto"/>
        <w:left w:val="none" w:sz="0" w:space="0" w:color="auto"/>
        <w:bottom w:val="none" w:sz="0" w:space="0" w:color="auto"/>
        <w:right w:val="none" w:sz="0" w:space="0" w:color="auto"/>
      </w:divBdr>
    </w:div>
    <w:div w:id="1675457185">
      <w:bodyDiv w:val="1"/>
      <w:marLeft w:val="0"/>
      <w:marRight w:val="0"/>
      <w:marTop w:val="0"/>
      <w:marBottom w:val="0"/>
      <w:divBdr>
        <w:top w:val="none" w:sz="0" w:space="0" w:color="auto"/>
        <w:left w:val="none" w:sz="0" w:space="0" w:color="auto"/>
        <w:bottom w:val="none" w:sz="0" w:space="0" w:color="auto"/>
        <w:right w:val="none" w:sz="0" w:space="0" w:color="auto"/>
      </w:divBdr>
    </w:div>
    <w:div w:id="18111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1224</Words>
  <Characters>6734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Abordaje político-legal</vt:lpstr>
    </vt:vector>
  </TitlesOfParts>
  <Company>Windows uE</Company>
  <LinksUpToDate>false</LinksUpToDate>
  <CharactersWithSpaces>7943</CharactersWithSpaces>
  <SharedDoc>false</SharedDoc>
  <HLinks>
    <vt:vector size="84" baseType="variant">
      <vt:variant>
        <vt:i4>5111887</vt:i4>
      </vt:variant>
      <vt:variant>
        <vt:i4>30</vt:i4>
      </vt:variant>
      <vt:variant>
        <vt:i4>0</vt:i4>
      </vt:variant>
      <vt:variant>
        <vt:i4>5</vt:i4>
      </vt:variant>
      <vt:variant>
        <vt:lpwstr>http://iamcr2011istanbul.com/</vt:lpwstr>
      </vt:variant>
      <vt:variant>
        <vt:lpwstr/>
      </vt:variant>
      <vt:variant>
        <vt:i4>4718676</vt:i4>
      </vt:variant>
      <vt:variant>
        <vt:i4>27</vt:i4>
      </vt:variant>
      <vt:variant>
        <vt:i4>0</vt:i4>
      </vt:variant>
      <vt:variant>
        <vt:i4>5</vt:i4>
      </vt:variant>
      <vt:variant>
        <vt:lpwstr>http://www.iamcr2012.ukzn.ac.za/</vt:lpwstr>
      </vt:variant>
      <vt:variant>
        <vt:lpwstr/>
      </vt:variant>
      <vt:variant>
        <vt:i4>1900568</vt:i4>
      </vt:variant>
      <vt:variant>
        <vt:i4>24</vt:i4>
      </vt:variant>
      <vt:variant>
        <vt:i4>0</vt:i4>
      </vt:variant>
      <vt:variant>
        <vt:i4>5</vt:i4>
      </vt:variant>
      <vt:variant>
        <vt:lpwstr>http://es.wikipedia.org/wiki/2005</vt:lpwstr>
      </vt:variant>
      <vt:variant>
        <vt:lpwstr/>
      </vt:variant>
      <vt:variant>
        <vt:i4>4456453</vt:i4>
      </vt:variant>
      <vt:variant>
        <vt:i4>21</vt:i4>
      </vt:variant>
      <vt:variant>
        <vt:i4>0</vt:i4>
      </vt:variant>
      <vt:variant>
        <vt:i4>5</vt:i4>
      </vt:variant>
      <vt:variant>
        <vt:lpwstr>http://legislaciones.item.org.uy/?q=node/548</vt:lpwstr>
      </vt:variant>
      <vt:variant>
        <vt:lpwstr/>
      </vt:variant>
      <vt:variant>
        <vt:i4>1048647</vt:i4>
      </vt:variant>
      <vt:variant>
        <vt:i4>18</vt:i4>
      </vt:variant>
      <vt:variant>
        <vt:i4>0</vt:i4>
      </vt:variant>
      <vt:variant>
        <vt:i4>5</vt:i4>
      </vt:variant>
      <vt:variant>
        <vt:lpwstr>http://legislaciones.item.org.uy/?q=paises/27</vt:lpwstr>
      </vt:variant>
      <vt:variant>
        <vt:lpwstr/>
      </vt:variant>
      <vt:variant>
        <vt:i4>5046278</vt:i4>
      </vt:variant>
      <vt:variant>
        <vt:i4>15</vt:i4>
      </vt:variant>
      <vt:variant>
        <vt:i4>0</vt:i4>
      </vt:variant>
      <vt:variant>
        <vt:i4>5</vt:i4>
      </vt:variant>
      <vt:variant>
        <vt:lpwstr>http://legislaciones.item.org.uy/?q=node/377</vt:lpwstr>
      </vt:variant>
      <vt:variant>
        <vt:lpwstr/>
      </vt:variant>
      <vt:variant>
        <vt:i4>8126513</vt:i4>
      </vt:variant>
      <vt:variant>
        <vt:i4>12</vt:i4>
      </vt:variant>
      <vt:variant>
        <vt:i4>0</vt:i4>
      </vt:variant>
      <vt:variant>
        <vt:i4>5</vt:i4>
      </vt:variant>
      <vt:variant>
        <vt:lpwstr>http://legislaciones.item.org.uy/?q=node/58</vt:lpwstr>
      </vt:variant>
      <vt:variant>
        <vt:lpwstr/>
      </vt:variant>
      <vt:variant>
        <vt:i4>4849672</vt:i4>
      </vt:variant>
      <vt:variant>
        <vt:i4>9</vt:i4>
      </vt:variant>
      <vt:variant>
        <vt:i4>0</vt:i4>
      </vt:variant>
      <vt:variant>
        <vt:i4>5</vt:i4>
      </vt:variant>
      <vt:variant>
        <vt:lpwstr>http://legislaciones.item.org.uy/?q=node/596</vt:lpwstr>
      </vt:variant>
      <vt:variant>
        <vt:lpwstr/>
      </vt:variant>
      <vt:variant>
        <vt:i4>1114183</vt:i4>
      </vt:variant>
      <vt:variant>
        <vt:i4>6</vt:i4>
      </vt:variant>
      <vt:variant>
        <vt:i4>0</vt:i4>
      </vt:variant>
      <vt:variant>
        <vt:i4>5</vt:i4>
      </vt:variant>
      <vt:variant>
        <vt:lpwstr>http://legislaciones.item.org.uy/?q=paises/32</vt:lpwstr>
      </vt:variant>
      <vt:variant>
        <vt:lpwstr/>
      </vt:variant>
      <vt:variant>
        <vt:i4>4653059</vt:i4>
      </vt:variant>
      <vt:variant>
        <vt:i4>3</vt:i4>
      </vt:variant>
      <vt:variant>
        <vt:i4>0</vt:i4>
      </vt:variant>
      <vt:variant>
        <vt:i4>5</vt:i4>
      </vt:variant>
      <vt:variant>
        <vt:lpwstr>http://legislaciones.item.org.uy/?q=node/729</vt:lpwstr>
      </vt:variant>
      <vt:variant>
        <vt:lpwstr/>
      </vt:variant>
      <vt:variant>
        <vt:i4>1048647</vt:i4>
      </vt:variant>
      <vt:variant>
        <vt:i4>0</vt:i4>
      </vt:variant>
      <vt:variant>
        <vt:i4>0</vt:i4>
      </vt:variant>
      <vt:variant>
        <vt:i4>5</vt:i4>
      </vt:variant>
      <vt:variant>
        <vt:lpwstr>http://legislaciones.item.org.uy/?q=paises/25</vt:lpwstr>
      </vt:variant>
      <vt:variant>
        <vt:lpwstr/>
      </vt:variant>
      <vt:variant>
        <vt:i4>8323194</vt:i4>
      </vt:variant>
      <vt:variant>
        <vt:i4>6</vt:i4>
      </vt:variant>
      <vt:variant>
        <vt:i4>0</vt:i4>
      </vt:variant>
      <vt:variant>
        <vt:i4>5</vt:i4>
      </vt:variant>
      <vt:variant>
        <vt:lpwstr>http://tecnicaaudiovisual.kinoki.org/radio/dab.htm</vt:lpwstr>
      </vt:variant>
      <vt:variant>
        <vt:lpwstr/>
      </vt:variant>
      <vt:variant>
        <vt:i4>1441820</vt:i4>
      </vt:variant>
      <vt:variant>
        <vt:i4>3</vt:i4>
      </vt:variant>
      <vt:variant>
        <vt:i4>0</vt:i4>
      </vt:variant>
      <vt:variant>
        <vt:i4>5</vt:i4>
      </vt:variant>
      <vt:variant>
        <vt:lpwstr>http://informeuruguay.blogspot.es/1291695020/</vt:lpwstr>
      </vt:variant>
      <vt:variant>
        <vt:lpwstr/>
      </vt:variant>
      <vt:variant>
        <vt:i4>655468</vt:i4>
      </vt:variant>
      <vt:variant>
        <vt:i4>0</vt:i4>
      </vt:variant>
      <vt:variant>
        <vt:i4>0</vt:i4>
      </vt:variant>
      <vt:variant>
        <vt:i4>5</vt:i4>
      </vt:variant>
      <vt:variant>
        <vt:lpwstr>http://www.intransigencia.org.uy/cartelera/ecos_frente_a_la_regulacion_de_la_radiodifusion.htm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Abordaje político-legal</dc:title>
  <dc:creator>Martin</dc:creator>
  <cp:lastModifiedBy>www.intercambiosvirtuales.org</cp:lastModifiedBy>
  <cp:revision>5</cp:revision>
  <cp:lastPrinted>2012-06-29T23:47:00Z</cp:lastPrinted>
  <dcterms:created xsi:type="dcterms:W3CDTF">2015-11-11T22:17:00Z</dcterms:created>
  <dcterms:modified xsi:type="dcterms:W3CDTF">2015-11-11T22:44:00Z</dcterms:modified>
</cp:coreProperties>
</file>